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A42355" w:rsidRDefault="002C1930" w:rsidP="00A42355">
      <w:pPr>
        <w:pStyle w:val="a4"/>
        <w:shd w:val="clear" w:color="auto" w:fill="FFFFFF"/>
        <w:spacing w:before="300" w:beforeAutospacing="0" w:after="0" w:afterAutospacing="0" w:line="300" w:lineRule="atLeast"/>
        <w:ind w:firstLine="0"/>
        <w:rPr>
          <w:rFonts w:asciiTheme="minorHAnsi" w:hAnsiTheme="minorHAnsi" w:cstheme="minorHAnsi"/>
          <w:b/>
          <w:color w:val="212527"/>
          <w:sz w:val="22"/>
          <w:szCs w:val="22"/>
        </w:rPr>
      </w:pP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 xml:space="preserve">В ТОВ «Оператор газотранспортної системи України» відкрита </w:t>
      </w:r>
      <w:r w:rsidR="00EC761A" w:rsidRPr="00A42355">
        <w:rPr>
          <w:rFonts w:asciiTheme="minorHAnsi" w:hAnsiTheme="minorHAnsi" w:cstheme="minorHAnsi"/>
          <w:b/>
          <w:color w:val="212527"/>
          <w:sz w:val="22"/>
          <w:szCs w:val="22"/>
        </w:rPr>
        <w:t>вакансія</w:t>
      </w:r>
      <w:r w:rsidRPr="00A42355">
        <w:rPr>
          <w:rFonts w:asciiTheme="minorHAnsi" w:hAnsiTheme="minorHAnsi" w:cstheme="minorHAnsi"/>
          <w:b/>
          <w:color w:val="212527"/>
          <w:sz w:val="22"/>
          <w:szCs w:val="22"/>
        </w:rPr>
        <w:t>:</w:t>
      </w:r>
    </w:p>
    <w:p w:rsidR="006C6F6A" w:rsidRPr="00A42355" w:rsidRDefault="006C6F6A" w:rsidP="006C6F6A">
      <w:pPr>
        <w:pStyle w:val="a3"/>
        <w:ind w:firstLine="0"/>
        <w:rPr>
          <w:rFonts w:cstheme="minorHAnsi"/>
          <w:b/>
          <w:i/>
        </w:rPr>
      </w:pPr>
    </w:p>
    <w:p w:rsidR="005016A1" w:rsidRPr="00A42355" w:rsidRDefault="00A42355" w:rsidP="00A42355">
      <w:pPr>
        <w:pStyle w:val="a3"/>
        <w:ind w:firstLine="0"/>
        <w:jc w:val="center"/>
        <w:rPr>
          <w:rFonts w:cstheme="minorHAnsi"/>
          <w:b/>
          <w:i/>
        </w:rPr>
      </w:pPr>
      <w:r w:rsidRPr="00A42355">
        <w:rPr>
          <w:rFonts w:cs="Times New Roman"/>
          <w:b/>
          <w:i/>
        </w:rPr>
        <w:t>Змінний інженер ІІ категорії</w:t>
      </w:r>
    </w:p>
    <w:p w:rsidR="00A42355" w:rsidRDefault="00A42355">
      <w:pPr>
        <w:rPr>
          <w:rFonts w:cstheme="minorHAnsi"/>
          <w:b/>
        </w:rPr>
      </w:pPr>
    </w:p>
    <w:p w:rsidR="00953EF6" w:rsidRPr="00A42355" w:rsidRDefault="00F52D36" w:rsidP="00A42355">
      <w:pPr>
        <w:rPr>
          <w:rFonts w:cstheme="minorHAnsi"/>
          <w:b/>
        </w:rPr>
      </w:pPr>
      <w:r w:rsidRPr="00A42355">
        <w:rPr>
          <w:rFonts w:cstheme="minorHAnsi"/>
          <w:b/>
        </w:rPr>
        <w:t>Функціональні обов’язки:</w:t>
      </w:r>
      <w:bookmarkStart w:id="0" w:name="_GoBack"/>
      <w:bookmarkEnd w:id="0"/>
    </w:p>
    <w:p w:rsidR="00A42355" w:rsidRPr="00A42355" w:rsidRDefault="00A42355" w:rsidP="00A42355">
      <w:pPr>
        <w:pStyle w:val="a3"/>
        <w:numPr>
          <w:ilvl w:val="0"/>
          <w:numId w:val="27"/>
        </w:numPr>
        <w:spacing w:after="160"/>
        <w:rPr>
          <w:rFonts w:cs="Times New Roman"/>
        </w:rPr>
      </w:pPr>
      <w:r w:rsidRPr="00A42355">
        <w:rPr>
          <w:rFonts w:cs="Times New Roman"/>
        </w:rPr>
        <w:t>Оперативне керівництво зміним персоналом.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spacing w:after="160"/>
        <w:rPr>
          <w:rFonts w:cs="Times New Roman"/>
        </w:rPr>
      </w:pPr>
      <w:r w:rsidRPr="00A42355">
        <w:rPr>
          <w:rFonts w:cs="Times New Roman"/>
        </w:rPr>
        <w:t>Організовує проведення періодичних оглядів технологічного обладнання, контролює дотримання змінним персоналом графіків та маршрутів обходів, порядку прийому-передачі зміни;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Контролює дотримання установлених технологічних режимів роботи ГПА та допоміжного обладнання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Виконує оперативний аналіз параметрів роботи основного та допоміжного обладнання КС, технологічних трубопроводів КС, шлейфів підключення;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Контролює правильне виконання операцій з  пуску, зупинки ГПА, процедури виведення в ремонт та з ремонту основного і допоміжного обладнання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Керує персоналом КС у випадку інцидентів на обладнанні об’єктів магістральних газопроводів;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Здійснює допуск до виконання робіт підвищеної небезпеки;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Здійснює оперативний контроль роботи ремонтного персоналу та фахівців, які виконують діагностичні обстеження на газотранспортному обладнанні;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spacing w:after="160"/>
        <w:rPr>
          <w:rFonts w:cs="Times New Roman"/>
        </w:rPr>
      </w:pPr>
      <w:r w:rsidRPr="00A42355">
        <w:rPr>
          <w:rFonts w:cs="Times New Roman"/>
        </w:rPr>
        <w:t>Виконує оперативні переключення в технологічних схемах і схемах енергозабезпечення КС;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</w:rPr>
        <w:t>Веде оперативно-технічну документацію з експлуатації обладнання;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</w:rPr>
        <w:t>Веде оперативний контроль за обсягами ВТВ природного газу та інших енергоресурсів</w:t>
      </w:r>
      <w:r w:rsidRPr="00A42355">
        <w:rPr>
          <w:rFonts w:cs="Times New Roman"/>
          <w:bCs/>
        </w:rPr>
        <w:t>;</w:t>
      </w:r>
    </w:p>
    <w:p w:rsidR="00A42355" w:rsidRPr="00A42355" w:rsidRDefault="00A42355" w:rsidP="00A42355">
      <w:pPr>
        <w:pStyle w:val="a3"/>
        <w:numPr>
          <w:ilvl w:val="0"/>
          <w:numId w:val="27"/>
        </w:numPr>
        <w:tabs>
          <w:tab w:val="left" w:pos="249"/>
        </w:tabs>
        <w:autoSpaceDE w:val="0"/>
        <w:autoSpaceDN w:val="0"/>
        <w:adjustRightInd w:val="0"/>
        <w:spacing w:after="160"/>
        <w:rPr>
          <w:rFonts w:cs="Times New Roman"/>
          <w:bCs/>
        </w:rPr>
      </w:pPr>
      <w:r w:rsidRPr="00A42355">
        <w:rPr>
          <w:rFonts w:cs="Times New Roman"/>
          <w:bCs/>
        </w:rPr>
        <w:t>Бере участь в комісіях розслідування інцидентів на обладнанні КС та визначення причин їх виникнення;</w:t>
      </w:r>
    </w:p>
    <w:p w:rsidR="005016A1" w:rsidRPr="00A42355" w:rsidRDefault="00A42355" w:rsidP="00A42355">
      <w:pPr>
        <w:pStyle w:val="a3"/>
        <w:numPr>
          <w:ilvl w:val="0"/>
          <w:numId w:val="27"/>
        </w:numPr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="Times New Roman"/>
          <w:bCs/>
        </w:rPr>
        <w:t>Аналізує та контролює використання обсягів ВТВ природного газу та інших енергоресурсів;</w:t>
      </w:r>
    </w:p>
    <w:p w:rsidR="00770309" w:rsidRPr="00A42355" w:rsidRDefault="00770309" w:rsidP="00790C17">
      <w:pPr>
        <w:pStyle w:val="a3"/>
        <w:ind w:left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Наші очікування</w:t>
      </w:r>
      <w:r w:rsidR="000E6317" w:rsidRPr="00A42355">
        <w:rPr>
          <w:rFonts w:eastAsia="Times New Roman" w:cstheme="minorHAnsi"/>
          <w:b/>
          <w:bCs/>
          <w:color w:val="444444"/>
          <w:lang w:eastAsia="ru-RU"/>
        </w:rPr>
        <w:t xml:space="preserve"> 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щодо Вас:</w:t>
      </w:r>
    </w:p>
    <w:p w:rsidR="00790C17" w:rsidRPr="00A42355" w:rsidRDefault="00790C17" w:rsidP="00790C17">
      <w:pPr>
        <w:pStyle w:val="a3"/>
        <w:ind w:left="0"/>
        <w:rPr>
          <w:rFonts w:eastAsia="Times New Roman" w:cstheme="minorHAnsi"/>
          <w:color w:val="444444"/>
          <w:lang w:eastAsia="ru-RU"/>
        </w:rPr>
      </w:pPr>
    </w:p>
    <w:p w:rsidR="00A42355" w:rsidRPr="00A42355" w:rsidRDefault="00A42355" w:rsidP="00A42355">
      <w:pPr>
        <w:numPr>
          <w:ilvl w:val="0"/>
          <w:numId w:val="14"/>
        </w:numPr>
        <w:shd w:val="clear" w:color="auto" w:fill="FFFFFF"/>
        <w:rPr>
          <w:rFonts w:cs="Times New Roman"/>
          <w:bCs/>
        </w:rPr>
      </w:pPr>
      <w:r w:rsidRPr="00A42355">
        <w:rPr>
          <w:rFonts w:cs="Times New Roman"/>
          <w:bCs/>
        </w:rPr>
        <w:t>Вища або неповна вища технічна освіта, відповідного напрямку підготовки</w:t>
      </w:r>
    </w:p>
    <w:p w:rsidR="00A42355" w:rsidRPr="00A42355" w:rsidRDefault="00A42355" w:rsidP="00A42355">
      <w:pPr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  <w:bCs/>
        </w:rPr>
        <w:t>Змінним інженером не менше 2 років.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Пунктуальність;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Відповідальність;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Стресова стійкість;</w:t>
      </w:r>
    </w:p>
    <w:p w:rsidR="00A42355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cs="Times New Roman"/>
        </w:rPr>
      </w:pPr>
      <w:r w:rsidRPr="00A42355">
        <w:rPr>
          <w:rFonts w:cs="Times New Roman"/>
        </w:rPr>
        <w:t>Бажання працювати;</w:t>
      </w:r>
    </w:p>
    <w:p w:rsidR="00953EF6" w:rsidRPr="00A42355" w:rsidRDefault="00A42355" w:rsidP="00A42355">
      <w:pPr>
        <w:pStyle w:val="a3"/>
        <w:numPr>
          <w:ilvl w:val="0"/>
          <w:numId w:val="14"/>
        </w:numPr>
        <w:shd w:val="clear" w:color="auto" w:fill="FFFFFF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="Times New Roman"/>
        </w:rPr>
        <w:t>Вміння швидко і адекватно оцінювати ситуацію та приймати відповідні рішення.</w:t>
      </w:r>
    </w:p>
    <w:p w:rsidR="00530EC2" w:rsidRPr="00A42355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b/>
          <w:bCs/>
          <w:color w:val="444444"/>
          <w:lang w:eastAsia="ru-RU"/>
        </w:rPr>
        <w:t>Ми  Вам пропонуємо:</w:t>
      </w:r>
    </w:p>
    <w:p w:rsidR="00953EF6" w:rsidRPr="00A42355" w:rsidRDefault="00953EF6" w:rsidP="00790C17">
      <w:pPr>
        <w:shd w:val="clear" w:color="auto" w:fill="FFFFFF"/>
        <w:ind w:left="360" w:firstLine="0"/>
        <w:rPr>
          <w:rFonts w:cs="Times New Roman"/>
        </w:rPr>
      </w:pP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Офіційне працевлаштування.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Повні соціальні гарантії.</w:t>
      </w:r>
    </w:p>
    <w:p w:rsidR="00530EC2" w:rsidRPr="00A42355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cstheme="minorHAnsi"/>
        </w:rPr>
        <w:t>Прозорі умови праці, щоквартальну премію</w:t>
      </w:r>
    </w:p>
    <w:p w:rsidR="00530EC2" w:rsidRPr="00A42355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>Можливість кар'єрного росту та визнання досягнень.</w:t>
      </w:r>
    </w:p>
    <w:p w:rsidR="00A42355" w:rsidRPr="00A42355" w:rsidRDefault="00530EC2" w:rsidP="001A031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eastAsia="Times New Roman" w:cstheme="minorHAnsi"/>
          <w:color w:val="444444"/>
          <w:lang w:eastAsia="ru-RU"/>
        </w:rPr>
        <w:t xml:space="preserve">Місце роботи – </w:t>
      </w:r>
      <w:r w:rsidR="00A42355" w:rsidRPr="00A42355">
        <w:rPr>
          <w:rFonts w:cs="Times New Roman"/>
        </w:rPr>
        <w:t>Черкаська обл., Тальнівський район, с. Левада, вул. Молодіжна 7</w:t>
      </w:r>
    </w:p>
    <w:p w:rsidR="00530EC2" w:rsidRPr="00A42355" w:rsidRDefault="00530EC2" w:rsidP="00A42355">
      <w:pPr>
        <w:spacing w:before="100" w:beforeAutospacing="1" w:after="100" w:afterAutospacing="1" w:line="240" w:lineRule="auto"/>
        <w:ind w:firstLine="0"/>
        <w:rPr>
          <w:rFonts w:eastAsia="Times New Roman" w:cstheme="minorHAnsi"/>
          <w:b/>
          <w:bCs/>
          <w:color w:val="444444"/>
          <w:lang w:eastAsia="ru-RU"/>
        </w:rPr>
      </w:pPr>
      <w:r w:rsidRPr="00A42355">
        <w:rPr>
          <w:rFonts w:cstheme="minorHAnsi"/>
          <w:b/>
          <w:bCs/>
          <w:iCs/>
          <w:color w:val="0C0707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чекаємо Ваше резюме та мотиваційний лист! 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530EC2" w:rsidRPr="00A42355" w:rsidRDefault="00530EC2" w:rsidP="00530EC2">
      <w:pPr>
        <w:ind w:firstLine="708"/>
        <w:jc w:val="both"/>
        <w:rPr>
          <w:i/>
          <w:iCs/>
        </w:rPr>
      </w:pPr>
      <w:r w:rsidRPr="00A42355">
        <w:rPr>
          <w:i/>
          <w:iCs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530EC2" w:rsidRPr="00A42355" w:rsidRDefault="00530EC2" w:rsidP="00530EC2">
      <w:pPr>
        <w:spacing w:line="240" w:lineRule="auto"/>
        <w:ind w:firstLine="708"/>
        <w:jc w:val="both"/>
        <w:rPr>
          <w:rFonts w:cs="Calibri"/>
          <w:i/>
          <w:iCs/>
        </w:rPr>
      </w:pPr>
      <w:r w:rsidRPr="00A42355">
        <w:rPr>
          <w:rFonts w:cs="Calibri"/>
          <w:i/>
          <w:iCs/>
        </w:rPr>
        <w:t>Дякуємо за увагу до нашої компанії!</w:t>
      </w:r>
    </w:p>
    <w:p w:rsidR="00503A37" w:rsidRPr="00A42355" w:rsidRDefault="00530EC2" w:rsidP="00D952B7">
      <w:pPr>
        <w:spacing w:before="100" w:beforeAutospacing="1" w:after="100" w:afterAutospacing="1" w:line="240" w:lineRule="auto"/>
        <w:rPr>
          <w:rFonts w:cs="Times New Roman"/>
        </w:rPr>
      </w:pPr>
      <w:r w:rsidRPr="00A42355">
        <w:rPr>
          <w:rFonts w:eastAsia="Times New Roman" w:cstheme="minorHAnsi"/>
          <w:color w:val="444444"/>
          <w:lang w:eastAsia="ru-RU"/>
        </w:rPr>
        <w:br/>
      </w:r>
      <w:r w:rsidRPr="00A42355">
        <w:rPr>
          <w:rFonts w:eastAsia="Times New Roman" w:cstheme="minorHAnsi"/>
          <w:b/>
          <w:bCs/>
          <w:color w:val="444444"/>
          <w:lang w:eastAsia="ru-RU"/>
        </w:rPr>
        <w:t xml:space="preserve">      Документи надсилайте на адресу: lukyanovich-np@tsoua.com  до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22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березня</w:t>
      </w:r>
      <w:r w:rsidR="00953EF6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D36B44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</w:t>
      </w:r>
      <w:r w:rsidR="005016A1"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>2021</w:t>
      </w:r>
      <w:r w:rsidRPr="00A42355">
        <w:rPr>
          <w:rFonts w:eastAsia="Times New Roman" w:cstheme="minorHAnsi"/>
          <w:b/>
          <w:bCs/>
          <w:color w:val="444444"/>
          <w:u w:val="single"/>
          <w:lang w:eastAsia="ru-RU"/>
        </w:rPr>
        <w:t xml:space="preserve"> року включно</w:t>
      </w:r>
      <w:r w:rsidRPr="00A42355">
        <w:rPr>
          <w:rFonts w:eastAsia="Times New Roman" w:cstheme="minorHAnsi"/>
          <w:b/>
          <w:bCs/>
          <w:color w:val="444444"/>
          <w:lang w:eastAsia="ru-RU"/>
        </w:rPr>
        <w:t>.</w:t>
      </w:r>
    </w:p>
    <w:sectPr w:rsidR="00503A37" w:rsidRPr="00A42355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70485463"/>
    <w:multiLevelType w:val="hybridMultilevel"/>
    <w:tmpl w:val="B01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52BF3"/>
    <w:multiLevelType w:val="hybridMultilevel"/>
    <w:tmpl w:val="90C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5"/>
  </w:num>
  <w:num w:numId="5">
    <w:abstractNumId w:val="23"/>
  </w:num>
  <w:num w:numId="6">
    <w:abstractNumId w:val="2"/>
  </w:num>
  <w:num w:numId="7">
    <w:abstractNumId w:val="4"/>
  </w:num>
  <w:num w:numId="8">
    <w:abstractNumId w:val="1"/>
  </w:num>
  <w:num w:numId="9">
    <w:abstractNumId w:val="2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12"/>
  </w:num>
  <w:num w:numId="15">
    <w:abstractNumId w:val="26"/>
  </w:num>
  <w:num w:numId="16">
    <w:abstractNumId w:val="0"/>
  </w:num>
  <w:num w:numId="17">
    <w:abstractNumId w:val="16"/>
  </w:num>
  <w:num w:numId="18">
    <w:abstractNumId w:val="10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  <w:num w:numId="23">
    <w:abstractNumId w:val="27"/>
  </w:num>
  <w:num w:numId="24">
    <w:abstractNumId w:val="3"/>
  </w:num>
  <w:num w:numId="25">
    <w:abstractNumId w:val="13"/>
  </w:num>
  <w:num w:numId="26">
    <w:abstractNumId w:val="6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144589"/>
    <w:rsid w:val="001B648D"/>
    <w:rsid w:val="002C1930"/>
    <w:rsid w:val="004454C0"/>
    <w:rsid w:val="004B7EC3"/>
    <w:rsid w:val="005016A1"/>
    <w:rsid w:val="00503A37"/>
    <w:rsid w:val="00503E58"/>
    <w:rsid w:val="00530EC2"/>
    <w:rsid w:val="00544B09"/>
    <w:rsid w:val="00564E12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31698"/>
    <w:rsid w:val="00953EF6"/>
    <w:rsid w:val="00986B9A"/>
    <w:rsid w:val="009B33BD"/>
    <w:rsid w:val="00A37854"/>
    <w:rsid w:val="00A42355"/>
    <w:rsid w:val="00A46266"/>
    <w:rsid w:val="00AC0132"/>
    <w:rsid w:val="00AC0807"/>
    <w:rsid w:val="00AC0C34"/>
    <w:rsid w:val="00B978CC"/>
    <w:rsid w:val="00BF6D18"/>
    <w:rsid w:val="00C1539B"/>
    <w:rsid w:val="00C3582D"/>
    <w:rsid w:val="00D14808"/>
    <w:rsid w:val="00D36B44"/>
    <w:rsid w:val="00D6359D"/>
    <w:rsid w:val="00D952B7"/>
    <w:rsid w:val="00E7114E"/>
    <w:rsid w:val="00EB20B0"/>
    <w:rsid w:val="00EC761A"/>
    <w:rsid w:val="00EE0D9F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2020-08-05T08:41:00Z</cp:lastPrinted>
  <dcterms:created xsi:type="dcterms:W3CDTF">2021-03-15T14:52:00Z</dcterms:created>
  <dcterms:modified xsi:type="dcterms:W3CDTF">2021-03-15T14:56:00Z</dcterms:modified>
</cp:coreProperties>
</file>