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921" w:rsidRPr="00082921" w:rsidRDefault="00082921" w:rsidP="00082921">
      <w:pPr>
        <w:spacing w:after="0" w:line="240" w:lineRule="auto"/>
        <w:ind w:firstLine="284"/>
        <w:jc w:val="center"/>
        <w:rPr>
          <w:rFonts w:ascii="Times New Roman" w:eastAsia="Times New Roman" w:hAnsi="Times New Roman" w:cs="Times New Roman"/>
          <w:b/>
          <w:sz w:val="23"/>
          <w:szCs w:val="23"/>
          <w:lang w:eastAsia="ru-RU"/>
        </w:rPr>
      </w:pPr>
      <w:r w:rsidRPr="00082921">
        <w:rPr>
          <w:rFonts w:ascii="Times New Roman" w:eastAsia="Times New Roman" w:hAnsi="Times New Roman" w:cs="Times New Roman"/>
          <w:b/>
          <w:sz w:val="23"/>
          <w:szCs w:val="23"/>
          <w:lang w:eastAsia="ru-RU"/>
        </w:rPr>
        <w:t>ДОГОВІР № ________________</w:t>
      </w:r>
    </w:p>
    <w:p w:rsidR="00082921" w:rsidRPr="00082921" w:rsidRDefault="00082921" w:rsidP="00082921">
      <w:pPr>
        <w:spacing w:after="0" w:line="240" w:lineRule="auto"/>
        <w:ind w:firstLine="284"/>
        <w:jc w:val="center"/>
        <w:rPr>
          <w:rFonts w:ascii="Times New Roman" w:eastAsia="Times New Roman" w:hAnsi="Times New Roman" w:cs="Times New Roman"/>
          <w:b/>
          <w:sz w:val="23"/>
          <w:szCs w:val="23"/>
          <w:lang w:eastAsia="ru-RU"/>
        </w:rPr>
      </w:pPr>
      <w:bookmarkStart w:id="0" w:name="_Hlk38635489"/>
      <w:r w:rsidRPr="00082921">
        <w:rPr>
          <w:rFonts w:ascii="Times New Roman" w:eastAsia="Times New Roman" w:hAnsi="Times New Roman" w:cs="Times New Roman"/>
          <w:b/>
          <w:sz w:val="23"/>
          <w:szCs w:val="23"/>
          <w:lang w:eastAsia="ru-RU"/>
        </w:rPr>
        <w:t>про створення балансуючої групи</w:t>
      </w:r>
    </w:p>
    <w:tbl>
      <w:tblPr>
        <w:tblW w:w="10354" w:type="dxa"/>
        <w:jc w:val="center"/>
        <w:tblCellSpacing w:w="22" w:type="dxa"/>
        <w:tblCellMar>
          <w:top w:w="30" w:type="dxa"/>
          <w:left w:w="30" w:type="dxa"/>
          <w:bottom w:w="30" w:type="dxa"/>
          <w:right w:w="30" w:type="dxa"/>
        </w:tblCellMar>
        <w:tblLook w:val="00A0" w:firstRow="1" w:lastRow="0" w:firstColumn="1" w:lastColumn="0" w:noHBand="0" w:noVBand="0"/>
      </w:tblPr>
      <w:tblGrid>
        <w:gridCol w:w="5637"/>
        <w:gridCol w:w="4717"/>
      </w:tblGrid>
      <w:tr w:rsidR="00082921" w:rsidRPr="00082921" w:rsidTr="008A58DD">
        <w:trPr>
          <w:tblCellSpacing w:w="22" w:type="dxa"/>
          <w:jc w:val="center"/>
        </w:trPr>
        <w:tc>
          <w:tcPr>
            <w:tcW w:w="2690" w:type="pct"/>
          </w:tcPr>
          <w:bookmarkEnd w:id="0"/>
          <w:p w:rsidR="00082921" w:rsidRPr="00082921" w:rsidRDefault="00082921" w:rsidP="00082921">
            <w:pPr>
              <w:spacing w:after="0" w:line="240" w:lineRule="auto"/>
              <w:ind w:firstLine="284"/>
              <w:jc w:val="both"/>
              <w:rPr>
                <w:rFonts w:ascii="Times New Roman" w:eastAsia="Times New Roman" w:hAnsi="Times New Roman" w:cs="Times New Roman"/>
                <w:sz w:val="23"/>
                <w:szCs w:val="23"/>
                <w:lang w:val="ru-RU"/>
              </w:rPr>
            </w:pPr>
            <w:r w:rsidRPr="00082921">
              <w:rPr>
                <w:rFonts w:ascii="Times New Roman" w:eastAsia="Times New Roman" w:hAnsi="Times New Roman" w:cs="Times New Roman"/>
                <w:sz w:val="23"/>
                <w:szCs w:val="23"/>
                <w:lang w:val="ru-RU"/>
              </w:rPr>
              <w:t>м. Ки</w:t>
            </w:r>
            <w:r w:rsidRPr="00082921">
              <w:rPr>
                <w:rFonts w:ascii="Times New Roman" w:eastAsia="Times New Roman" w:hAnsi="Times New Roman" w:cs="Times New Roman"/>
                <w:sz w:val="23"/>
                <w:szCs w:val="23"/>
              </w:rPr>
              <w:t>ї</w:t>
            </w:r>
            <w:r w:rsidRPr="00082921">
              <w:rPr>
                <w:rFonts w:ascii="Times New Roman" w:eastAsia="Times New Roman" w:hAnsi="Times New Roman" w:cs="Times New Roman"/>
                <w:sz w:val="23"/>
                <w:szCs w:val="23"/>
                <w:lang w:val="ru-RU"/>
              </w:rPr>
              <w:t>в</w:t>
            </w:r>
          </w:p>
        </w:tc>
        <w:tc>
          <w:tcPr>
            <w:tcW w:w="2246" w:type="pct"/>
          </w:tcPr>
          <w:p w:rsidR="00082921" w:rsidRPr="00082921" w:rsidRDefault="00082921" w:rsidP="00082921">
            <w:pPr>
              <w:spacing w:after="0" w:line="240" w:lineRule="auto"/>
              <w:ind w:firstLine="284"/>
              <w:jc w:val="both"/>
              <w:rPr>
                <w:rFonts w:ascii="Times New Roman" w:eastAsia="Times New Roman" w:hAnsi="Times New Roman" w:cs="Times New Roman"/>
                <w:sz w:val="23"/>
                <w:szCs w:val="23"/>
                <w:lang w:val="ru-RU"/>
              </w:rPr>
            </w:pPr>
            <w:r w:rsidRPr="00082921">
              <w:rPr>
                <w:rFonts w:ascii="Times New Roman" w:eastAsia="Times New Roman" w:hAnsi="Times New Roman" w:cs="Times New Roman"/>
                <w:sz w:val="23"/>
                <w:szCs w:val="23"/>
              </w:rPr>
              <w:t xml:space="preserve">                     </w:t>
            </w:r>
            <w:r w:rsidRPr="00082921">
              <w:rPr>
                <w:rFonts w:ascii="Times New Roman" w:eastAsia="Times New Roman" w:hAnsi="Times New Roman" w:cs="Times New Roman"/>
                <w:sz w:val="23"/>
                <w:szCs w:val="23"/>
                <w:lang w:val="ru-RU"/>
              </w:rPr>
              <w:t xml:space="preserve">    «___» </w:t>
            </w:r>
            <w:r w:rsidRPr="00082921">
              <w:rPr>
                <w:rFonts w:ascii="Times New Roman" w:eastAsia="Times New Roman" w:hAnsi="Times New Roman" w:cs="Times New Roman"/>
                <w:sz w:val="23"/>
                <w:szCs w:val="23"/>
              </w:rPr>
              <w:t>__________</w:t>
            </w:r>
            <w:r w:rsidRPr="00082921">
              <w:rPr>
                <w:rFonts w:ascii="Times New Roman" w:eastAsia="Times New Roman" w:hAnsi="Times New Roman" w:cs="Times New Roman"/>
                <w:sz w:val="23"/>
                <w:szCs w:val="23"/>
                <w:lang w:val="ru-RU"/>
              </w:rPr>
              <w:t xml:space="preserve"> </w:t>
            </w:r>
            <w:r w:rsidRPr="00082921">
              <w:rPr>
                <w:rFonts w:ascii="Times New Roman" w:eastAsia="Times New Roman" w:hAnsi="Times New Roman" w:cs="Times New Roman"/>
                <w:sz w:val="23"/>
                <w:szCs w:val="23"/>
              </w:rPr>
              <w:t>2020 року</w:t>
            </w:r>
          </w:p>
        </w:tc>
      </w:tr>
      <w:tr w:rsidR="00082921" w:rsidRPr="00082921" w:rsidTr="008A58DD">
        <w:trPr>
          <w:tblCellSpacing w:w="22" w:type="dxa"/>
          <w:jc w:val="center"/>
        </w:trPr>
        <w:tc>
          <w:tcPr>
            <w:tcW w:w="2690" w:type="pct"/>
          </w:tcPr>
          <w:p w:rsidR="00082921" w:rsidRPr="00082921" w:rsidRDefault="00082921" w:rsidP="00082921">
            <w:pPr>
              <w:spacing w:after="0" w:line="240" w:lineRule="auto"/>
              <w:ind w:firstLine="284"/>
              <w:jc w:val="both"/>
              <w:rPr>
                <w:rFonts w:ascii="Times New Roman" w:eastAsia="Times New Roman" w:hAnsi="Times New Roman" w:cs="Times New Roman"/>
                <w:sz w:val="23"/>
                <w:szCs w:val="23"/>
                <w:u w:val="single"/>
              </w:rPr>
            </w:pPr>
          </w:p>
        </w:tc>
        <w:tc>
          <w:tcPr>
            <w:tcW w:w="2246" w:type="pct"/>
          </w:tcPr>
          <w:p w:rsidR="00082921" w:rsidRPr="00082921" w:rsidRDefault="00082921" w:rsidP="00082921">
            <w:pPr>
              <w:spacing w:after="0" w:line="240" w:lineRule="auto"/>
              <w:ind w:firstLine="284"/>
              <w:jc w:val="both"/>
              <w:rPr>
                <w:rFonts w:ascii="Times New Roman" w:eastAsia="Times New Roman" w:hAnsi="Times New Roman" w:cs="Times New Roman"/>
                <w:sz w:val="23"/>
                <w:szCs w:val="23"/>
              </w:rPr>
            </w:pPr>
          </w:p>
        </w:tc>
      </w:tr>
    </w:tbl>
    <w:p w:rsidR="00082921" w:rsidRPr="00082921" w:rsidRDefault="00082921" w:rsidP="00082921">
      <w:pPr>
        <w:spacing w:after="0" w:line="240" w:lineRule="auto"/>
        <w:ind w:firstLine="284"/>
        <w:jc w:val="both"/>
        <w:rPr>
          <w:rFonts w:ascii="Times New Roman" w:eastAsia="Times New Roman" w:hAnsi="Times New Roman" w:cs="Times New Roman"/>
          <w:sz w:val="23"/>
          <w:szCs w:val="23"/>
          <w:lang w:val="ru-RU" w:eastAsia="ru-RU"/>
        </w:rPr>
      </w:pPr>
      <w:r w:rsidRPr="00082921">
        <w:rPr>
          <w:rFonts w:ascii="Times New Roman" w:eastAsia="Times New Roman" w:hAnsi="Times New Roman" w:cs="Times New Roman"/>
          <w:b/>
          <w:sz w:val="23"/>
          <w:szCs w:val="23"/>
          <w:lang w:eastAsia="ru-RU"/>
        </w:rPr>
        <w:t xml:space="preserve">______________________________________ </w:t>
      </w:r>
      <w:r w:rsidRPr="00082921">
        <w:rPr>
          <w:rFonts w:ascii="Times New Roman" w:eastAsia="Times New Roman" w:hAnsi="Times New Roman" w:cs="Times New Roman"/>
          <w:sz w:val="23"/>
          <w:szCs w:val="23"/>
          <w:lang w:eastAsia="ru-RU"/>
        </w:rPr>
        <w:t>(EIC-код:</w:t>
      </w:r>
      <w:r w:rsidRPr="00082921">
        <w:rPr>
          <w:rFonts w:ascii="Arial" w:eastAsia="Times New Roman" w:hAnsi="Arial" w:cs="Times New Roman"/>
          <w:sz w:val="20"/>
          <w:szCs w:val="20"/>
          <w:lang w:val="ru-RU"/>
        </w:rPr>
        <w:t xml:space="preserve"> </w:t>
      </w:r>
      <w:r w:rsidRPr="00082921">
        <w:rPr>
          <w:rFonts w:ascii="Times New Roman" w:eastAsia="Times New Roman" w:hAnsi="Times New Roman" w:cs="Times New Roman"/>
          <w:sz w:val="23"/>
          <w:szCs w:val="23"/>
          <w:lang w:eastAsia="ru-RU"/>
        </w:rPr>
        <w:t xml:space="preserve">_____________________), як сторона відповідальна за добовий небаланс (далі за текстом - СВБ), </w:t>
      </w:r>
      <w:r w:rsidRPr="00082921">
        <w:rPr>
          <w:rFonts w:ascii="Times New Roman" w:eastAsia="Times New Roman" w:hAnsi="Times New Roman" w:cs="Times New Roman"/>
          <w:sz w:val="23"/>
          <w:szCs w:val="23"/>
        </w:rPr>
        <w:t>в особі ____________________________________, що діє на підставі ____________________________________, з однієї сторони</w:t>
      </w:r>
      <w:r w:rsidRPr="00082921">
        <w:rPr>
          <w:rFonts w:ascii="Times New Roman" w:eastAsia="Times New Roman" w:hAnsi="Times New Roman" w:cs="Times New Roman"/>
          <w:sz w:val="23"/>
          <w:szCs w:val="23"/>
          <w:lang w:eastAsia="ru-RU"/>
        </w:rPr>
        <w:t xml:space="preserve"> та</w:t>
      </w:r>
    </w:p>
    <w:p w:rsidR="00082921" w:rsidRPr="00082921" w:rsidRDefault="00082921" w:rsidP="00082921">
      <w:pPr>
        <w:spacing w:after="0" w:line="240" w:lineRule="auto"/>
        <w:ind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b/>
          <w:sz w:val="23"/>
          <w:szCs w:val="23"/>
        </w:rPr>
        <w:t>_________________________________________</w:t>
      </w:r>
      <w:r w:rsidRPr="00082921">
        <w:rPr>
          <w:rFonts w:ascii="Times New Roman" w:eastAsia="Times New Roman" w:hAnsi="Times New Roman" w:cs="Times New Roman"/>
          <w:sz w:val="23"/>
          <w:szCs w:val="23"/>
          <w:lang w:eastAsia="ru-RU"/>
        </w:rPr>
        <w:t xml:space="preserve"> (EIC-код:_________),</w:t>
      </w:r>
      <w:r w:rsidRPr="00082921">
        <w:rPr>
          <w:rFonts w:ascii="Times New Roman" w:eastAsia="Times New Roman" w:hAnsi="Times New Roman" w:cs="Times New Roman"/>
          <w:sz w:val="23"/>
          <w:szCs w:val="23"/>
        </w:rPr>
        <w:t xml:space="preserve"> як учасник балансуючої групи (далі за текстом – Учасник), в особі _______________________________________________, що діє на підставі ________________ _________________________________________________, з іншої сторони, що в подальшому разом іменуються Сторони, </w:t>
      </w:r>
      <w:r w:rsidRPr="00082921">
        <w:rPr>
          <w:rFonts w:ascii="Times New Roman" w:eastAsia="Times New Roman" w:hAnsi="Times New Roman" w:cs="Times New Roman"/>
          <w:sz w:val="23"/>
          <w:szCs w:val="23"/>
          <w:lang w:eastAsia="ru-RU"/>
        </w:rPr>
        <w:t xml:space="preserve">керуючись Законом України </w:t>
      </w:r>
      <w:r w:rsidRPr="00082921">
        <w:rPr>
          <w:rFonts w:ascii="Times New Roman" w:eastAsia="Times New Roman" w:hAnsi="Times New Roman" w:cs="Times New Roman"/>
          <w:sz w:val="23"/>
          <w:szCs w:val="23"/>
        </w:rPr>
        <w:t>“</w:t>
      </w:r>
      <w:r w:rsidRPr="00082921">
        <w:rPr>
          <w:rFonts w:ascii="Times New Roman" w:eastAsia="Times New Roman" w:hAnsi="Times New Roman" w:cs="Times New Roman"/>
          <w:sz w:val="23"/>
          <w:szCs w:val="23"/>
          <w:lang w:eastAsia="ru-RU"/>
        </w:rPr>
        <w:t>Про ринок природного газу</w:t>
      </w:r>
      <w:r w:rsidRPr="00082921">
        <w:rPr>
          <w:rFonts w:ascii="Times New Roman" w:eastAsia="Times New Roman" w:hAnsi="Times New Roman" w:cs="Times New Roman"/>
          <w:sz w:val="23"/>
          <w:szCs w:val="23"/>
        </w:rPr>
        <w:t>”</w:t>
      </w:r>
      <w:r w:rsidRPr="00082921">
        <w:rPr>
          <w:rFonts w:ascii="Times New Roman" w:eastAsia="Times New Roman" w:hAnsi="Times New Roman" w:cs="Times New Roman"/>
          <w:sz w:val="23"/>
          <w:szCs w:val="23"/>
          <w:lang w:eastAsia="ru-RU"/>
        </w:rPr>
        <w:t xml:space="preserve">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про створення балансуючої групи (далі – Договір) про таке.</w:t>
      </w: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1. ЗАГАЛЬНІ ПОЛОЖЕННЯ</w:t>
      </w:r>
    </w:p>
    <w:p w:rsidR="00082921" w:rsidRPr="00082921" w:rsidRDefault="00082921" w:rsidP="00082921">
      <w:pPr>
        <w:spacing w:before="120" w:after="120" w:line="240" w:lineRule="auto"/>
        <w:jc w:val="both"/>
        <w:rPr>
          <w:rFonts w:ascii="Times New Roman" w:eastAsia="Times New Roman" w:hAnsi="Times New Roman" w:cs="Times New Roman"/>
          <w:sz w:val="24"/>
          <w:szCs w:val="24"/>
        </w:rPr>
      </w:pPr>
      <w:r w:rsidRPr="00082921">
        <w:rPr>
          <w:rFonts w:ascii="Times New Roman" w:eastAsia="Times New Roman" w:hAnsi="Times New Roman" w:cs="Times New Roman"/>
          <w:sz w:val="23"/>
          <w:szCs w:val="23"/>
        </w:rPr>
        <w:t xml:space="preserve">1.1. </w:t>
      </w:r>
      <w:r w:rsidRPr="00082921">
        <w:rPr>
          <w:rFonts w:ascii="Times New Roman" w:eastAsia="Times New Roman" w:hAnsi="Times New Roman" w:cs="Times New Roman"/>
          <w:sz w:val="24"/>
          <w:szCs w:val="24"/>
        </w:rPr>
        <w:t>Цей Договір встановлює порядок та умови врегулювання небалансів природного газу в межах балансуючої групи.</w:t>
      </w:r>
    </w:p>
    <w:p w:rsidR="00082921" w:rsidRPr="00082921" w:rsidRDefault="00082921" w:rsidP="00082921">
      <w:pPr>
        <w:spacing w:before="120" w:after="120" w:line="240" w:lineRule="auto"/>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1.2. Терміни і визначення, що не наведені в цьому Договорі, використовуються у значеннях, встановлених у Законі України “Про ринок природного газу”, Кодексі та інших нормативно-правових актах у сфері природного газу.</w:t>
      </w:r>
    </w:p>
    <w:p w:rsidR="00082921" w:rsidRPr="00082921" w:rsidRDefault="00082921" w:rsidP="00082921">
      <w:pPr>
        <w:spacing w:before="120" w:after="120" w:line="240" w:lineRule="auto"/>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1.3. Цей Договір є договором приєднання у відповідності до статті 634 Цивільного Кодексу України, і може бути укладений лише шляхом приєднання Учасника до всіх його умов в цілому, за умови наступного акцепту СВБ оферти Учасника, в порядку передбаченому цим Договором. Цей Договір не є публічним договором в розумінні статті 633 Цивільного Кодексу України.</w:t>
      </w:r>
    </w:p>
    <w:p w:rsidR="00082921" w:rsidRPr="00082921" w:rsidRDefault="00082921" w:rsidP="00082921">
      <w:pPr>
        <w:spacing w:before="120" w:after="120" w:line="240" w:lineRule="auto"/>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1.4. Для укладення Договору особа, що бажає приєднатись до Договору, надає підписану зі свого боку Заяву за формою, що є Додатком №1 до Договору.</w:t>
      </w:r>
    </w:p>
    <w:p w:rsidR="00082921" w:rsidRPr="00082921" w:rsidRDefault="00082921" w:rsidP="00082921">
      <w:pPr>
        <w:spacing w:before="120" w:after="120" w:line="240" w:lineRule="auto"/>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 xml:space="preserve">1.5. СВБ, отримавши заяву, за необхідності запитує додаткові дані, розглядає заяву та повідомляє особу, яка бажає укласти Договір,  про акцепт або відхилення пропозиції. Відсутність відповіді протягом 3 робочих днів, з моменту отримання Заяви, є відхиленням пропозиції. </w:t>
      </w:r>
    </w:p>
    <w:p w:rsidR="00082921" w:rsidRPr="00082921" w:rsidRDefault="00082921" w:rsidP="00082921">
      <w:pPr>
        <w:spacing w:before="120" w:after="120" w:line="240" w:lineRule="auto"/>
        <w:jc w:val="both"/>
        <w:rPr>
          <w:rFonts w:ascii="Times New Roman" w:eastAsia="Times New Roman" w:hAnsi="Times New Roman" w:cs="Times New Roman"/>
          <w:bCs/>
          <w:sz w:val="24"/>
          <w:szCs w:val="24"/>
        </w:rPr>
      </w:pPr>
      <w:r w:rsidRPr="00082921">
        <w:rPr>
          <w:rFonts w:ascii="Times New Roman" w:eastAsia="Times New Roman" w:hAnsi="Times New Roman" w:cs="Times New Roman"/>
          <w:sz w:val="24"/>
          <w:szCs w:val="24"/>
        </w:rPr>
        <w:t xml:space="preserve">1.6. </w:t>
      </w:r>
      <w:r w:rsidRPr="00082921">
        <w:rPr>
          <w:rFonts w:ascii="Times New Roman" w:eastAsia="Times New Roman" w:hAnsi="Times New Roman" w:cs="Times New Roman"/>
          <w:bCs/>
          <w:sz w:val="24"/>
          <w:szCs w:val="24"/>
        </w:rPr>
        <w:t xml:space="preserve">Надання СВБ Учаснику письмової згоди на приєднання в цілому до Договору є погодженням (акцептом) пропозиції (оферти) на приєднання до Договору. Письмова згода на приєднання в цілому до Договору надається під відкладальною обставиною, якою є повідомлення СВБ про укладення Договору з Учасником. Цей Договір вважається підписаним всіма учасниками балансуючої групи (в розумінні </w:t>
      </w:r>
      <w:r w:rsidRPr="00082921">
        <w:rPr>
          <w:rFonts w:ascii="Times New Roman" w:eastAsia="Times New Roman" w:hAnsi="Times New Roman" w:cs="Times New Roman"/>
          <w:sz w:val="23"/>
          <w:szCs w:val="23"/>
        </w:rPr>
        <w:t>п.2.гл.7.р.</w:t>
      </w:r>
      <w:r w:rsidRPr="00082921">
        <w:rPr>
          <w:rFonts w:ascii="Times New Roman" w:eastAsia="Times New Roman" w:hAnsi="Times New Roman" w:cs="Times New Roman"/>
          <w:sz w:val="23"/>
          <w:szCs w:val="23"/>
          <w:lang w:val="en-US"/>
        </w:rPr>
        <w:t>XIV</w:t>
      </w:r>
      <w:r w:rsidRPr="00082921">
        <w:rPr>
          <w:rFonts w:ascii="Times New Roman" w:eastAsia="Times New Roman" w:hAnsi="Times New Roman" w:cs="Times New Roman"/>
          <w:sz w:val="23"/>
          <w:szCs w:val="23"/>
        </w:rPr>
        <w:t xml:space="preserve"> Кодексу</w:t>
      </w:r>
      <w:r w:rsidRPr="00082921">
        <w:rPr>
          <w:rFonts w:ascii="Times New Roman" w:eastAsia="Times New Roman" w:hAnsi="Times New Roman" w:cs="Times New Roman"/>
          <w:bCs/>
          <w:sz w:val="24"/>
          <w:szCs w:val="24"/>
        </w:rPr>
        <w:t xml:space="preserve">) з моменту підписання його СВБ та надання Учаснику письмової згоди на приєднання в цілому до Договору. </w:t>
      </w: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2. ПРЕДМЕТ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2.1. За цим Договором Сторони домовились створити балансуючу групу та визначити сторону відповідальну за сплату/отримання плати за добовий небаланс Учасника перед ТОВ «Оператор газотранспортної системи України», як оператором газотранспортної системи України (далі за текстом – Оператор ГТС).</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2.2. Згідно з п.2.1. цього Договору СВБ несе відповідальність за небаланси природного газу, які виникають у Учасника перед Оператором ГТС, а Учасник, в свою чергу несе фінансову відповідальність за небаланси перед СВБ у рамках своїх небалансів природного газу, згідно з </w:t>
      </w:r>
      <w:r w:rsidRPr="00082921">
        <w:rPr>
          <w:rFonts w:ascii="Times New Roman" w:eastAsia="Times New Roman" w:hAnsi="Times New Roman" w:cs="Times New Roman"/>
          <w:sz w:val="23"/>
          <w:szCs w:val="23"/>
        </w:rPr>
        <w:lastRenderedPageBreak/>
        <w:t>умовами цього Договору та договору купівлі-продажу природного газу укладеного між Учасником та СВБ.</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2.3. СВБ надає, а Учасник приймає та сплачує послугу з адміністрування балансуючої групи на умовах та в порядку, передбачених цим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2.4. СВБ вчиняє балансуючі дії щодо Учасника балансуючої групи.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2.5. Обов’язковою умовою для участі в балансуючій групі та підписання цього договору, є наявність у Сторін чинного договору транспортування природного газу.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lang w:val="ru-RU"/>
        </w:rPr>
      </w:pPr>
      <w:r w:rsidRPr="00082921">
        <w:rPr>
          <w:rFonts w:ascii="Times New Roman" w:eastAsia="Times New Roman" w:hAnsi="Times New Roman" w:cs="Times New Roman"/>
          <w:b/>
          <w:sz w:val="23"/>
          <w:szCs w:val="23"/>
        </w:rPr>
        <w:t>3. ЗАГАЛЬНІ УМОВИ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3.1. Учасник балансуючої групи уповноважує СВБ у відносинах з Оператором ГТС в частині плати за добовий небаланс діяти як комісіонер Учасника, який є його комітентом.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3.2. Учасник балансуючої групи надає СВБ безвідкличне та безумовне доручення, здійснювати від свого імені за результатами кожної газової доби операції з продажу Оператору ГТС обсягу позитивного добового небалансу балансуючої групи або операції з купівлі в Оператора ГТС обсягу негативного добового небалансу балансуючої групи із застосуванням маржинальної ціни придбання/продажу, яка визначається відповідно до положень розділу ХІV Кодексу.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3.3. СВБ отримує плату за добовий небаланс від Оператора ГТС від свого імені та в інтересах учасників.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3.4. Учасник балансуючої групи надає Оператору ГТС безвідкличне та безумовне доручення, стягувати плату/ здійснювати виплату плати за добовий небаланс усіх учасників балансуючої групи з/ на користь СВБ, в інтересах учасників балансуючої групи.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3.5. Учасник балансуючої групи надає СВБ безвідкличне та безумовне доручення отримувати плату за добовий небаланс від Оператора ГТС від свого імені та в інтересах учасників балансуючої групи.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3.6. Сторони гарантують та зобов’язуються, не пізніше ніж за 5 (п’ять) робочих днів до початку газового місяця, в якому балансуюча група повинна бути створена, внести до інформаційної платформи Оператора ГТС та скріпити електронними підписами наступну інформацію:</w:t>
      </w:r>
    </w:p>
    <w:p w:rsidR="00082921" w:rsidRPr="00082921" w:rsidRDefault="00082921" w:rsidP="00082921">
      <w:pPr>
        <w:adjustRightInd w:val="0"/>
        <w:spacing w:after="0" w:line="240" w:lineRule="auto"/>
        <w:ind w:left="720"/>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ЕІС-коди учасників балансуючої групи;</w:t>
      </w:r>
    </w:p>
    <w:p w:rsidR="00082921" w:rsidRPr="00082921" w:rsidRDefault="00082921" w:rsidP="00082921">
      <w:pPr>
        <w:adjustRightInd w:val="0"/>
        <w:spacing w:after="0" w:line="240" w:lineRule="auto"/>
        <w:ind w:left="720"/>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кількість учасників балансуючої групи;</w:t>
      </w:r>
    </w:p>
    <w:p w:rsidR="00082921" w:rsidRPr="00082921" w:rsidRDefault="00082921" w:rsidP="00082921">
      <w:pPr>
        <w:adjustRightInd w:val="0"/>
        <w:spacing w:after="0" w:line="240" w:lineRule="auto"/>
        <w:ind w:left="720"/>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ЕІС-код сторони, відповідальної за добовий небаланс групи;</w:t>
      </w:r>
    </w:p>
    <w:p w:rsidR="00082921" w:rsidRPr="00082921" w:rsidRDefault="00082921" w:rsidP="00082921">
      <w:pPr>
        <w:adjustRightInd w:val="0"/>
        <w:spacing w:after="0" w:line="240" w:lineRule="auto"/>
        <w:ind w:left="720"/>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строк, на який утворюється балансуюча група, що не може бути меншим за 1 газовий місяць та не може перевищувати найменший з усіх строків дії договорів транспортування природного газу   є учасниками балансуючої групи.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3.7. Обсяги придбання Учасником у СВБ та/або реалізації Учасником в адресу СВБ добових небалансів визначаються на підставі отриманої Учасником інформації від ТОВ «Оператор газотранспортної системи України» про остаточні щодобові подачі та відбори (у розрізі споживачів замовника послуг транспортування природного газу) та оформлюються Актом приймання-передачі добових небалансів. Акт приймання-передачі добових небалансів оформлюється останнім днем газового місяця та  повинен містити наступну інформацію:</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обсяги добових небалансів;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ціну щодобового придбання/реалізації Учасником добових небалансів, (визначається згідно з домовленостями сторін, викладених письмово);</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щодобову вартість придбання/реалізації Учасником добових небалансів;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підсумкову вартість добових небалансів (визначається як різниця між вартістю позитивних та негативних добових небалансів протягом газового місяця).</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3.8. Порядок розрахунків небалансів Сторони погоджують окремо.</w:t>
      </w:r>
    </w:p>
    <w:p w:rsidR="00082921" w:rsidRPr="00082921" w:rsidRDefault="00082921" w:rsidP="00082921">
      <w:pPr>
        <w:adjustRightInd w:val="0"/>
        <w:spacing w:after="0" w:line="240" w:lineRule="auto"/>
        <w:ind w:firstLine="426"/>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left="720"/>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4. ПОРЯДОК РОЗРАХУНКІВ ЗА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4.1. Учасник балансуючої групи несе фінансову відповідальність за небаланси перед своєю СВБ у рамках своїх небалансів природного газу. Порядок та умови купівлі-продажу небалансів природного газу між СВБ та Учасником встановлені Договором купівлі – продажу природного газу, укладеного між Учасником та СВБ.</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Calibri" w:hAnsi="Times New Roman" w:cs="Courier New"/>
          <w:color w:val="000000"/>
          <w:sz w:val="23"/>
          <w:szCs w:val="23"/>
          <w:lang w:eastAsia="uk-UA"/>
        </w:rPr>
        <w:t xml:space="preserve">4.2. </w:t>
      </w:r>
      <w:r w:rsidRPr="00082921">
        <w:rPr>
          <w:rFonts w:ascii="Times New Roman" w:eastAsia="Times New Roman" w:hAnsi="Times New Roman" w:cs="Times New Roman"/>
          <w:sz w:val="23"/>
          <w:szCs w:val="23"/>
        </w:rPr>
        <w:t>Учасник сплачує СВБ плату за послугу з адміністрування балансуючої групи у розмірі</w:t>
      </w:r>
      <w:r w:rsidRPr="00082921" w:rsidDel="00FD609F">
        <w:rPr>
          <w:rFonts w:ascii="Times New Roman" w:eastAsia="Times New Roman" w:hAnsi="Times New Roman" w:cs="Times New Roman"/>
          <w:sz w:val="23"/>
          <w:szCs w:val="23"/>
        </w:rPr>
        <w:t xml:space="preserve"> </w:t>
      </w:r>
      <w:r w:rsidRPr="00082921">
        <w:rPr>
          <w:rFonts w:ascii="Times New Roman" w:eastAsia="Times New Roman" w:hAnsi="Times New Roman" w:cs="Times New Roman"/>
          <w:sz w:val="23"/>
          <w:szCs w:val="23"/>
        </w:rPr>
        <w:t>_______________ (_____________) грн. на рік з ПДВ.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lastRenderedPageBreak/>
        <w:t>4.3. Розрахунки Сторін за цим Договором здійснюються відповідно до реквізитів, зазначених у розділі 13 цього Договору та/або заявах про приєднання до Договору (Додаток 1).</w:t>
      </w:r>
    </w:p>
    <w:p w:rsidR="00082921" w:rsidRPr="00082921" w:rsidRDefault="00082921" w:rsidP="00082921">
      <w:pPr>
        <w:spacing w:after="0" w:line="276"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3"/>
          <w:szCs w:val="23"/>
        </w:rPr>
        <w:t>4.4.</w:t>
      </w:r>
      <w:r w:rsidRPr="00082921">
        <w:rPr>
          <w:rFonts w:ascii="Times New Roman" w:eastAsia="Times New Roman" w:hAnsi="Times New Roman" w:cs="Times New Roman"/>
          <w:sz w:val="24"/>
          <w:szCs w:val="24"/>
        </w:rPr>
        <w:t xml:space="preserve"> розрахунковим періодом за цим договором є календарний рік з 01 січня по 31 грудня відповідного розрахункового року.</w:t>
      </w:r>
    </w:p>
    <w:p w:rsidR="00082921" w:rsidRPr="00082921" w:rsidRDefault="00082921" w:rsidP="00082921">
      <w:pPr>
        <w:spacing w:after="0" w:line="276"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4.5. СВБ до 15 (п’ятнадцятого) числа місяця, наступного за розрахунковим, підписує зі свого боку Акт приймання-передачі, за формою відповідно до Додатку №2 до цього Договору, за відповідний розрахунковий період та надає Учаснику скановану копію цього акту, а також скановану копію рахунку за відповідний розрахунковий період, шляхом направлення електронного листа з сканованими копіями акту та рахунку на електронні адреси Учасника, що вказані у п. 11.8. Договору, з подальшим направленням оригіналів Акт приймання-передачі (у двох примірниках) та рахунку (у одному примірнику).</w:t>
      </w:r>
    </w:p>
    <w:p w:rsidR="00082921" w:rsidRPr="00082921" w:rsidRDefault="00082921" w:rsidP="00082921">
      <w:pPr>
        <w:spacing w:before="240" w:after="12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Учасник до 17 (сімнадцятого) числа місяця, наступного за розрахунковим, підписує отриманий від СВБ сканований Акт приймання-передачі, та направляє скановану копію СВБ електронним листом на електронні адреси СВБ, що вказані у п. 11.8. цього Договору. При цьому, оригінал Акту приймання-передачі Учасник підписує та направляє СВБ до 23 (двадцять третього) числа місяця, наступного за розрахунковим.</w:t>
      </w:r>
    </w:p>
    <w:p w:rsidR="00082921" w:rsidRPr="00082921" w:rsidRDefault="00082921" w:rsidP="00082921">
      <w:pPr>
        <w:spacing w:before="120" w:after="12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У випадку не надання Учасником СВБ оригіналу Акту приймання-передачі у встановлений строк – такий акт вважається погодженим та підписаним Учасником.</w:t>
      </w:r>
    </w:p>
    <w:p w:rsidR="00082921" w:rsidRPr="00082921" w:rsidRDefault="00082921" w:rsidP="00082921">
      <w:pPr>
        <w:adjustRightInd w:val="0"/>
        <w:spacing w:after="0" w:line="240" w:lineRule="auto"/>
        <w:ind w:firstLine="426"/>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4.6. Учасник сплачує рахунок протягом 5 (п’яти) днів з дня направлення рахунку.</w:t>
      </w:r>
    </w:p>
    <w:p w:rsidR="00082921" w:rsidRPr="00082921" w:rsidRDefault="00082921" w:rsidP="00082921">
      <w:pPr>
        <w:spacing w:before="120" w:after="120" w:line="240" w:lineRule="auto"/>
        <w:ind w:firstLine="426"/>
        <w:jc w:val="both"/>
        <w:rPr>
          <w:rFonts w:ascii="Times New Roman" w:eastAsia="Times New Roman" w:hAnsi="Times New Roman" w:cs="Times New Roman"/>
          <w:sz w:val="24"/>
          <w:szCs w:val="24"/>
        </w:rPr>
      </w:pPr>
      <w:r w:rsidRPr="00082921">
        <w:rPr>
          <w:rFonts w:ascii="Times New Roman" w:eastAsia="Times New Roman" w:hAnsi="Times New Roman" w:cs="Times New Roman"/>
          <w:sz w:val="23"/>
          <w:szCs w:val="23"/>
        </w:rPr>
        <w:t xml:space="preserve">4.7. </w:t>
      </w:r>
      <w:r w:rsidRPr="00082921">
        <w:rPr>
          <w:rFonts w:ascii="Times New Roman" w:eastAsia="Times New Roman" w:hAnsi="Times New Roman" w:cs="Times New Roman"/>
          <w:sz w:val="24"/>
          <w:szCs w:val="24"/>
        </w:rPr>
        <w:t>Учасник повинен у платіжному дорученні у призначенні платежу вказувати номер цього Договору, розрахунковий період та номер рахунку (у разі його надання).</w:t>
      </w:r>
    </w:p>
    <w:p w:rsidR="00082921" w:rsidRPr="00082921" w:rsidRDefault="00082921" w:rsidP="00082921">
      <w:pPr>
        <w:spacing w:before="120" w:after="120" w:line="240" w:lineRule="auto"/>
        <w:ind w:firstLine="426"/>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Оплата вважається здійсненою після того, як на рахунок відповідної Сторони надійшла вся сума коштів, що підлягає сплаті відповідно до умов цього Договору.</w:t>
      </w:r>
    </w:p>
    <w:p w:rsidR="00082921" w:rsidRPr="00082921" w:rsidRDefault="00082921" w:rsidP="00082921">
      <w:pPr>
        <w:adjustRightInd w:val="0"/>
        <w:spacing w:after="0" w:line="240" w:lineRule="auto"/>
        <w:ind w:firstLine="426"/>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  </w:t>
      </w: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 xml:space="preserve">5. ПРАВА І ОБОВ’ЯЗКИ СВБ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5.1. СВБ зобов'язана:</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5.1.1. надати Учаснику письмову згоду на прийняття його до балансуючої групи;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5.1.2. після надання Учаснику письмової згоди вказаної у п.5.1.1. цього Договору, надати один примірник Договору Оператору ГТС разом із заявою про створення балансуючої групи, в строки та на умовах визначених Кодексом;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5.1.3. здійснювати врегулювання небалансів у випадках та в порядку, передбаченими Кодексом;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5.1.4. надати Оператору ГТС фінансове забезпечення у відповідності з положеннями Кодексу;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5.2. СВБ має право:</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5.2.1. на отримання від Учасника своєчасної інформації щодо прогнозного та фактичного обсягу купленого та/або проданого обсягу природного газу.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5.2.2. отримувати відшкодування збитків від Учасника, що понесені СВБ у зв'язку з невиконанням або неналежним виконанням Учасником своїх зобов'язань перед СВБ, відповідно до умов цього Договору та чинного законодавства.</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5.2.3. вийти з балансуючої групи на умовах передбачених п.11.3. цього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5.2.4. інші права, передбачені чинним законодавством і цим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b/>
          <w:bCs/>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bCs/>
          <w:sz w:val="23"/>
          <w:szCs w:val="23"/>
        </w:rPr>
      </w:pPr>
      <w:r w:rsidRPr="00082921">
        <w:rPr>
          <w:rFonts w:ascii="Times New Roman" w:eastAsia="Times New Roman" w:hAnsi="Times New Roman" w:cs="Times New Roman"/>
          <w:b/>
          <w:bCs/>
          <w:sz w:val="23"/>
          <w:szCs w:val="23"/>
        </w:rPr>
        <w:t>6. ПРАВА І ОБОВ’ЯЗКИ УЧАСНИКА</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 Учасник зобов’язаний:</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6.1.1. вживати всіх необхідних заходів для зменшення небалансів.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6.1.2. не пізніше ніж за 15 (п’ятнадцять) робочих днів до ініціювання виходу з балансуючої групи письмово повідомити про це СВБ.</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lastRenderedPageBreak/>
        <w:t>6.1.3. відшкодовувати СВБ збитки, понесені ним у зв'язку з невиконанням або неналежним виконанням Учасником своїх зобов'язань перед СВБ, що покладені на нього чинним законодавством та/або цим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6.1.4. надавати інформацію, яка необхідна для виконання цього договору на запити СВБ в строк передбачений запитом.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6.1.5. виконувати інші обов'язки, покладені на Учасника чинним законодавством та/або цим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6.1.6. своєчасно сплачувати СВБ надані послуги з адміністрування балансуючої групи.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6.2. Учасник має право:</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6.2.1. отримувати підтвердження від СВБ щодо своєчасності оплати небалансів.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6.2.2. контролювати правильність оформлення СВБ платіжних документів.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6.2.3. вийти з балансуючої групи, після сплати вартості небалансів та інших платежів, передбачених цим Договором і Договором купівлі-продажу природного газу, укладеним між Учасником та СВБ, на умовах передбачених п.11.3. цього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6.2.4. інші права, передбачені чинним законодавством і цим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bCs/>
          <w:sz w:val="23"/>
          <w:szCs w:val="23"/>
        </w:rPr>
      </w:pPr>
      <w:r w:rsidRPr="00082921">
        <w:rPr>
          <w:rFonts w:ascii="Times New Roman" w:eastAsia="Times New Roman" w:hAnsi="Times New Roman" w:cs="Times New Roman"/>
          <w:b/>
          <w:bCs/>
          <w:sz w:val="23"/>
          <w:szCs w:val="23"/>
        </w:rPr>
        <w:t>7. ФІНАНСОВЕ ЗАБЕЗПЕЧЕННЯ</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7.1. Протягом всього строку дії балансуючої групи створеної згідно з умовами цього Договору, СВБ надає Оператору ГТС фінансове забезпечення, відповідно до вимог Кодексу.</w:t>
      </w: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8. ВІДПОВІДАЛЬНІСТЬ СТОРІН</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8.2. Сторони зобов’язані відшкодувати збитки, понесені іншою Стороною внаслідок порушення умов Договору.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8.3. За несвоєчасне виконання грошових зобов’язань за цим Договором Сторона, яка допустила таке несвоєчасне виконання, сплачує протилежній Стороні пеню у розмірі подвійної облікової ставки Національного банку України, що діяла в період, за який сплачується пеня, від суми несвоєчасно виконаного (не виконаного) грошового зобов’язання за кожний день прострочення.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8.4. Учасник балансуючої групи несе солідарну відповідальність (разом з іншими учасниками балансуючої групи) перед Оператором ГТС за недотримання умов цього Договору, у тому числі за невиконання СВБ, зобов’язань щодо сплати Оператору ГТС плати за добовий небаланс усіх учасників балансуючої групи.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9. ФОРС-МАЖОР</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Calibri" w:hAnsi="Times New Roman" w:cs="Courier New"/>
          <w:color w:val="000000"/>
          <w:sz w:val="23"/>
          <w:szCs w:val="23"/>
          <w:lang w:eastAsia="uk-UA"/>
        </w:rPr>
        <w:t xml:space="preserve">9.1. Сторони звільняються від відповідальності за часткове або повне невиконання зобов'язань за цим Договором, якщо це </w:t>
      </w:r>
      <w:r w:rsidRPr="00082921">
        <w:rPr>
          <w:rFonts w:ascii="Times New Roman" w:eastAsia="Times New Roman" w:hAnsi="Times New Roman" w:cs="Times New Roman"/>
          <w:sz w:val="23"/>
          <w:szCs w:val="23"/>
        </w:rPr>
        <w:t>невиконання є наслідком непереборної сили (форс-мажорних обставин).</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та які виникли після укладання цього Договору поза волі та бажань Сторін (Сторони), наприклад, але не виключно: дії природних сил та катаклізмів, війна (у тому числі неоголошена), воєнні дії, безчинства та ін., заборони та обмеження, які випливають з документів нормативного та ненормативного характеру органів державної влади і управління, які унеможливлюють виконання Стороною своїх зобов’язань за Договором.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9.3. Строки та терміни виконання зобов'язань за цим Договором відкладаються на строк дії форс-мажорних обставин. У разі наявності довгострокових форс-мажорних обставин (строком дії понад три місяці) Сторони проводять взаємні перемовини і вирішують питання доцільності продовження цього Договору, про що укладають додаткову угоду.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9.4. Сторони зобов'язані негайно повідомити про форс-мажорні обставини та протягом 20 (двадцяти) календарних днів з дня їх виникнення надати підтверджуючі документи щодо їх настання відповідно до законодавства. Достатнім доказом дії форс-мажорних обставин є документ, виданий компетентними уповноваженими державними органами України – довідка або сертифікат Торгово-промислової палати України. Ненадання такого документу (довідки або </w:t>
      </w:r>
      <w:r w:rsidRPr="00082921">
        <w:rPr>
          <w:rFonts w:ascii="Times New Roman" w:eastAsia="Times New Roman" w:hAnsi="Times New Roman" w:cs="Times New Roman"/>
          <w:sz w:val="23"/>
          <w:szCs w:val="23"/>
        </w:rPr>
        <w:lastRenderedPageBreak/>
        <w:t>сертифікату) позбавляє Сторону права посилатися на обставини непереборної сили як на підставу звільнення від відповідальності за часткове або повне невиконання зобов'язань за цим Договором.</w:t>
      </w:r>
    </w:p>
    <w:p w:rsidR="00082921" w:rsidRPr="00082921" w:rsidRDefault="00082921" w:rsidP="00082921">
      <w:pPr>
        <w:adjustRightInd w:val="0"/>
        <w:spacing w:after="0" w:line="240" w:lineRule="auto"/>
        <w:ind w:firstLine="284"/>
        <w:contextualSpacing/>
        <w:jc w:val="both"/>
        <w:rPr>
          <w:rFonts w:ascii="Times New Roman" w:eastAsia="Calibri" w:hAnsi="Times New Roman" w:cs="Courier New"/>
          <w:color w:val="000000"/>
          <w:sz w:val="23"/>
          <w:szCs w:val="23"/>
          <w:lang w:eastAsia="uk-UA"/>
        </w:rPr>
      </w:pPr>
      <w:r w:rsidRPr="00082921">
        <w:rPr>
          <w:rFonts w:ascii="Times New Roman" w:eastAsia="Times New Roman" w:hAnsi="Times New Roman" w:cs="Times New Roman"/>
          <w:sz w:val="23"/>
          <w:szCs w:val="23"/>
        </w:rPr>
        <w:t>9.5. Виникнення форс-мажорних</w:t>
      </w:r>
      <w:r w:rsidRPr="00082921">
        <w:rPr>
          <w:rFonts w:ascii="Times New Roman" w:eastAsia="Calibri" w:hAnsi="Times New Roman" w:cs="Courier New"/>
          <w:color w:val="000000"/>
          <w:sz w:val="23"/>
          <w:szCs w:val="23"/>
          <w:lang w:eastAsia="uk-UA"/>
        </w:rPr>
        <w:t xml:space="preserve"> обставин не є підставою для звільнення або відмови Сторін від виконання грошових зобов’язань, які виникли за цим Договором.</w:t>
      </w:r>
    </w:p>
    <w:p w:rsidR="00082921" w:rsidRPr="00082921" w:rsidRDefault="00082921" w:rsidP="00082921">
      <w:pPr>
        <w:adjustRightInd w:val="0"/>
        <w:spacing w:after="0" w:line="240" w:lineRule="auto"/>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10. ВИРІШЕННЯ СПОРІВ</w:t>
      </w:r>
    </w:p>
    <w:p w:rsidR="00082921" w:rsidRPr="00082921" w:rsidRDefault="00082921" w:rsidP="00082921">
      <w:pPr>
        <w:spacing w:before="120" w:after="120" w:line="240" w:lineRule="auto"/>
        <w:ind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10.1. Усі спори та розбіжності, що можуть виникнути із виконання умов цього Договору, мають вирішуватись та узгоджуватись між Сторонами у відповідності до законодавства України. </w:t>
      </w: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11. СТРОК ДІЇ ДОГОВОРУ ТА ІНШІ УМОВИ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Calibri" w:hAnsi="Times New Roman" w:cs="Courier New"/>
          <w:color w:val="000000"/>
          <w:sz w:val="23"/>
          <w:szCs w:val="23"/>
          <w:lang w:eastAsia="uk-UA"/>
        </w:rPr>
        <w:t>11.1. Цей Договір вважається укладеним з дати його підписання та діє до «31» грудня 2020 року, у відповідності з положеннями Кодексу</w:t>
      </w:r>
      <w:r w:rsidRPr="00082921">
        <w:rPr>
          <w:rFonts w:ascii="Times New Roman" w:eastAsia="Times New Roman" w:hAnsi="Times New Roman" w:cs="Times New Roman"/>
          <w:sz w:val="23"/>
          <w:szCs w:val="23"/>
        </w:rPr>
        <w:t>. Балансуюча група діє з моменту її реєстрації на інформаційній платформі Оператора ГТС та діє протягом строку дії цього Договору, але в будь-якому разі не довше дня скасування Оператором ОТС її реєстрації на інформаційній платформі.</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11.2. СВБ має право змінити умови Договору (зокрема але не виключно, змінити строк його дії) в односторонньому порядку, у тому числі, шляхом затвердження нової редакції Договору, за умови надання (направлення) повідомлення Учаснику про відповідні зміни до набрання ними чинності.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11.3. Будь-яка Сторона цього договору (учасник балансуючої групи) має право вийти з балансуючої групи (розірвати цей Договір в односторонньому порядку) за умови повідомлення Оператора ГТС про такий вихід (розірвання) не пізніше ніж до 25 (двадцять п’ятого) числа газового місяця, що передує газовому місяцю з першого числа якого планується вихід (розірвання).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11.4. Вихід з балансуючої групи хоча б однієї Сторони цього Договору є підставою для розпуску балансуючої групи та скасування її реєстрації Оператором ГТС на інформаційній платформі. У такому випадку СВБ, має виконати зобов’язання щодо сплати Оператору ГТС плати за добовий небаланс усіх Сторін цього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11.5. Балансуюча група розпускається по закінченню строку, на який вона утворювалася, в першу добу наступного газового місяця.</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Днем розпуску балансуючої групи є день скасування Оператором ГТС її реєстрації на інформаційній платформі.</w:t>
      </w:r>
    </w:p>
    <w:p w:rsidR="00082921" w:rsidRPr="00082921" w:rsidRDefault="00082921" w:rsidP="00082921">
      <w:pPr>
        <w:adjustRightInd w:val="0"/>
        <w:spacing w:after="0" w:line="240" w:lineRule="auto"/>
        <w:ind w:firstLine="284"/>
        <w:contextualSpacing/>
        <w:jc w:val="both"/>
        <w:rPr>
          <w:rFonts w:ascii="Times New Roman" w:eastAsia="Calibri" w:hAnsi="Times New Roman" w:cs="Courier New"/>
          <w:color w:val="000000"/>
          <w:sz w:val="23"/>
          <w:szCs w:val="23"/>
          <w:lang w:eastAsia="uk-UA"/>
        </w:rPr>
      </w:pPr>
      <w:r w:rsidRPr="00082921">
        <w:rPr>
          <w:rFonts w:ascii="Times New Roman" w:eastAsia="Times New Roman" w:hAnsi="Times New Roman" w:cs="Times New Roman"/>
          <w:sz w:val="23"/>
          <w:szCs w:val="23"/>
        </w:rPr>
        <w:t>11.6. Балансуюча група</w:t>
      </w:r>
      <w:r w:rsidRPr="00082921">
        <w:rPr>
          <w:rFonts w:ascii="Times New Roman" w:eastAsia="Calibri" w:hAnsi="Times New Roman" w:cs="Courier New"/>
          <w:color w:val="000000"/>
          <w:sz w:val="23"/>
          <w:szCs w:val="23"/>
          <w:lang w:eastAsia="uk-UA"/>
        </w:rPr>
        <w:t xml:space="preserve"> розпускається, а відповідно дія цього Договору припиняється в наступних випадках:</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у разі виходу з балансуючої групи будь-якого учасника (Сторони, в т.ч. СВБ), згідно з п.11.3. цього Договору;</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у разі прийняття до балансуючої групи нового учасника з подальшим утворенням нової балансуючої групи;</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у разі закінчення строку на який було утворено балансуючу групу (строку дії цього Договору).</w:t>
      </w:r>
    </w:p>
    <w:p w:rsidR="00082921" w:rsidRPr="00082921" w:rsidRDefault="00082921" w:rsidP="00082921">
      <w:pPr>
        <w:spacing w:before="120" w:after="120" w:line="240" w:lineRule="auto"/>
        <w:ind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11.7. Дія цього Договору також припиняється у наступних випадках:</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анулювання у СВБ ліцензії </w:t>
      </w:r>
      <w:r w:rsidRPr="00082921">
        <w:rPr>
          <w:rFonts w:ascii="Times New Roman" w:eastAsia="Times New Roman" w:hAnsi="Times New Roman" w:cs="Times New Roman"/>
          <w:sz w:val="23"/>
          <w:szCs w:val="23"/>
          <w:lang w:eastAsia="ru-RU"/>
        </w:rPr>
        <w:t>на право провадження господарської діяльності з постачання природного газу</w:t>
      </w:r>
      <w:r w:rsidRPr="00082921">
        <w:rPr>
          <w:rFonts w:ascii="Times New Roman" w:eastAsia="Times New Roman" w:hAnsi="Times New Roman" w:cs="Times New Roman"/>
          <w:sz w:val="23"/>
          <w:szCs w:val="23"/>
        </w:rPr>
        <w:t>;</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визнання СВБ банкрутом або припинення господарської діяльності СВБ;</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у разі відмови Оператора ГТС в реєстрації балансуючої групи; </w:t>
      </w:r>
    </w:p>
    <w:p w:rsidR="00082921" w:rsidRPr="00082921" w:rsidRDefault="00082921" w:rsidP="00082921">
      <w:pPr>
        <w:numPr>
          <w:ilvl w:val="0"/>
          <w:numId w:val="10"/>
        </w:numPr>
        <w:spacing w:before="120" w:after="120" w:line="240" w:lineRule="auto"/>
        <w:ind w:left="993"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за взаємною згодою Сторін;</w:t>
      </w:r>
    </w:p>
    <w:p w:rsidR="00082921" w:rsidRPr="00082921" w:rsidRDefault="00082921" w:rsidP="00082921">
      <w:pPr>
        <w:spacing w:before="120" w:after="120" w:line="240" w:lineRule="auto"/>
        <w:ind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Припинення дії Договору не звільняє Сторони від виконання зобов’язань, що виникли під час його дії. </w:t>
      </w:r>
    </w:p>
    <w:p w:rsidR="00082921" w:rsidRPr="00082921" w:rsidRDefault="00082921" w:rsidP="00082921">
      <w:pPr>
        <w:spacing w:before="120" w:after="120" w:line="240" w:lineRule="auto"/>
        <w:ind w:firstLine="284"/>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11.8. Листування за цим Договором здійснюється за допомогою поштового або електронного зв'язку за наступними реквізитами:</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9"/>
      </w:tblGrid>
      <w:tr w:rsidR="00082921" w:rsidRPr="00082921" w:rsidTr="008A58DD">
        <w:trPr>
          <w:trHeight w:val="335"/>
        </w:trPr>
        <w:tc>
          <w:tcPr>
            <w:tcW w:w="5000" w:type="pct"/>
            <w:shd w:val="clear" w:color="auto" w:fill="auto"/>
          </w:tcPr>
          <w:p w:rsidR="00082921" w:rsidRPr="00082921" w:rsidRDefault="00082921" w:rsidP="00082921">
            <w:pPr>
              <w:autoSpaceDE w:val="0"/>
              <w:autoSpaceDN w:val="0"/>
              <w:adjustRightInd w:val="0"/>
              <w:spacing w:before="120" w:after="120" w:line="240" w:lineRule="auto"/>
              <w:jc w:val="both"/>
              <w:rPr>
                <w:rFonts w:ascii="Times New Roman" w:eastAsia="Calibri" w:hAnsi="Times New Roman" w:cs="Times New Roman"/>
                <w:b/>
                <w:i/>
                <w:sz w:val="24"/>
                <w:szCs w:val="24"/>
                <w:u w:val="single"/>
              </w:rPr>
            </w:pPr>
            <w:r w:rsidRPr="00082921">
              <w:rPr>
                <w:rFonts w:ascii="Times New Roman" w:eastAsia="Calibri" w:hAnsi="Times New Roman" w:cs="Times New Roman"/>
                <w:b/>
                <w:i/>
                <w:sz w:val="24"/>
                <w:szCs w:val="24"/>
                <w:u w:val="single"/>
              </w:rPr>
              <w:lastRenderedPageBreak/>
              <w:t>СВБ:</w:t>
            </w:r>
          </w:p>
        </w:tc>
      </w:tr>
      <w:tr w:rsidR="00082921" w:rsidRPr="00082921" w:rsidTr="008A58DD">
        <w:trPr>
          <w:trHeight w:val="858"/>
        </w:trPr>
        <w:tc>
          <w:tcPr>
            <w:tcW w:w="5000" w:type="pct"/>
            <w:shd w:val="clear" w:color="auto" w:fill="auto"/>
          </w:tcPr>
          <w:p w:rsidR="00082921" w:rsidRPr="00082921" w:rsidRDefault="00082921" w:rsidP="00082921">
            <w:pPr>
              <w:autoSpaceDE w:val="0"/>
              <w:autoSpaceDN w:val="0"/>
              <w:adjustRightInd w:val="0"/>
              <w:spacing w:after="0" w:line="240" w:lineRule="auto"/>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 xml:space="preserve">Електронна адреса: </w:t>
            </w:r>
            <w:r w:rsidRPr="00082921">
              <w:rPr>
                <w:rFonts w:ascii="Times New Roman" w:eastAsia="Calibri" w:hAnsi="Times New Roman" w:cs="Times New Roman"/>
                <w:sz w:val="24"/>
                <w:szCs w:val="24"/>
                <w:u w:val="single"/>
                <w:lang w:val="ru-RU"/>
              </w:rPr>
              <w:t>________________________</w:t>
            </w:r>
          </w:p>
          <w:p w:rsidR="00082921" w:rsidRPr="00082921" w:rsidRDefault="00082921" w:rsidP="00082921">
            <w:pPr>
              <w:autoSpaceDE w:val="0"/>
              <w:autoSpaceDN w:val="0"/>
              <w:adjustRightInd w:val="0"/>
              <w:spacing w:after="0" w:line="240" w:lineRule="auto"/>
              <w:jc w:val="both"/>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Поштова адреса: _______________________</w:t>
            </w:r>
          </w:p>
          <w:p w:rsidR="00082921" w:rsidRPr="00082921" w:rsidRDefault="00082921" w:rsidP="00082921">
            <w:pPr>
              <w:autoSpaceDE w:val="0"/>
              <w:autoSpaceDN w:val="0"/>
              <w:adjustRightInd w:val="0"/>
              <w:spacing w:after="0" w:line="240" w:lineRule="auto"/>
              <w:jc w:val="both"/>
              <w:rPr>
                <w:rFonts w:ascii="Times New Roman" w:eastAsia="Calibri" w:hAnsi="Times New Roman" w:cs="Times New Roman"/>
                <w:sz w:val="24"/>
                <w:szCs w:val="24"/>
                <w:lang w:val="ru-RU"/>
              </w:rPr>
            </w:pPr>
            <w:r w:rsidRPr="00082921">
              <w:rPr>
                <w:rFonts w:ascii="Times New Roman" w:eastAsia="Calibri" w:hAnsi="Times New Roman" w:cs="Times New Roman"/>
                <w:b/>
                <w:i/>
                <w:sz w:val="24"/>
                <w:szCs w:val="24"/>
              </w:rPr>
              <w:t xml:space="preserve">Веб-сторінка: </w:t>
            </w:r>
            <w:r w:rsidRPr="00082921">
              <w:rPr>
                <w:rFonts w:ascii="Times New Roman" w:eastAsia="Calibri" w:hAnsi="Times New Roman" w:cs="Times New Roman"/>
                <w:sz w:val="24"/>
                <w:szCs w:val="24"/>
                <w:u w:val="single"/>
                <w:lang w:val="ru-RU"/>
              </w:rPr>
              <w:t>___________________________</w:t>
            </w:r>
          </w:p>
        </w:tc>
      </w:tr>
      <w:tr w:rsidR="00082921" w:rsidRPr="00082921" w:rsidTr="008A58DD">
        <w:trPr>
          <w:trHeight w:val="335"/>
        </w:trPr>
        <w:tc>
          <w:tcPr>
            <w:tcW w:w="5000" w:type="pct"/>
            <w:shd w:val="clear" w:color="auto" w:fill="auto"/>
          </w:tcPr>
          <w:p w:rsidR="00082921" w:rsidRPr="00082921" w:rsidRDefault="00082921" w:rsidP="00082921">
            <w:pPr>
              <w:autoSpaceDE w:val="0"/>
              <w:autoSpaceDN w:val="0"/>
              <w:adjustRightInd w:val="0"/>
              <w:spacing w:before="120" w:after="120" w:line="240" w:lineRule="auto"/>
              <w:jc w:val="both"/>
              <w:rPr>
                <w:rFonts w:ascii="Times New Roman" w:eastAsia="Calibri" w:hAnsi="Times New Roman" w:cs="Times New Roman"/>
                <w:b/>
                <w:i/>
                <w:sz w:val="24"/>
                <w:szCs w:val="24"/>
                <w:u w:val="single"/>
              </w:rPr>
            </w:pPr>
            <w:r w:rsidRPr="00082921">
              <w:rPr>
                <w:rFonts w:ascii="Times New Roman" w:eastAsia="Calibri" w:hAnsi="Times New Roman" w:cs="Times New Roman"/>
                <w:b/>
                <w:i/>
                <w:sz w:val="24"/>
                <w:szCs w:val="24"/>
                <w:u w:val="single"/>
              </w:rPr>
              <w:t>Учасник:</w:t>
            </w:r>
          </w:p>
        </w:tc>
      </w:tr>
      <w:tr w:rsidR="00082921" w:rsidRPr="00082921" w:rsidTr="008A58DD">
        <w:trPr>
          <w:trHeight w:val="858"/>
        </w:trPr>
        <w:tc>
          <w:tcPr>
            <w:tcW w:w="5000" w:type="pct"/>
            <w:shd w:val="clear" w:color="auto" w:fill="auto"/>
          </w:tcPr>
          <w:p w:rsidR="00082921" w:rsidRPr="00082921" w:rsidRDefault="00082921" w:rsidP="00082921">
            <w:pPr>
              <w:autoSpaceDE w:val="0"/>
              <w:autoSpaceDN w:val="0"/>
              <w:adjustRightInd w:val="0"/>
              <w:spacing w:after="0" w:line="240" w:lineRule="auto"/>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Електронна адреса:</w:t>
            </w:r>
            <w:r w:rsidRPr="00082921">
              <w:rPr>
                <w:rFonts w:ascii="Times New Roman" w:eastAsia="Calibri" w:hAnsi="Times New Roman" w:cs="Times New Roman"/>
                <w:color w:val="000000"/>
                <w:sz w:val="24"/>
                <w:szCs w:val="24"/>
                <w:lang w:val="ru-RU"/>
              </w:rPr>
              <w:t xml:space="preserve"> </w:t>
            </w:r>
          </w:p>
          <w:p w:rsidR="00082921" w:rsidRPr="00082921" w:rsidRDefault="00082921" w:rsidP="00082921">
            <w:pPr>
              <w:autoSpaceDE w:val="0"/>
              <w:autoSpaceDN w:val="0"/>
              <w:adjustRightInd w:val="0"/>
              <w:spacing w:after="0" w:line="240" w:lineRule="auto"/>
              <w:jc w:val="both"/>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 xml:space="preserve">Поштова адреса: </w:t>
            </w:r>
          </w:p>
          <w:p w:rsidR="00082921" w:rsidRPr="00082921" w:rsidRDefault="00082921" w:rsidP="00082921">
            <w:pPr>
              <w:autoSpaceDE w:val="0"/>
              <w:autoSpaceDN w:val="0"/>
              <w:adjustRightInd w:val="0"/>
              <w:spacing w:after="0" w:line="240" w:lineRule="auto"/>
              <w:jc w:val="both"/>
              <w:rPr>
                <w:rFonts w:ascii="Times New Roman" w:eastAsia="Calibri" w:hAnsi="Times New Roman" w:cs="Times New Roman"/>
                <w:sz w:val="24"/>
                <w:szCs w:val="24"/>
                <w:lang w:val="ru-RU"/>
              </w:rPr>
            </w:pPr>
            <w:r w:rsidRPr="00082921">
              <w:rPr>
                <w:rFonts w:ascii="Times New Roman" w:eastAsia="Calibri" w:hAnsi="Times New Roman" w:cs="Times New Roman"/>
                <w:b/>
                <w:i/>
                <w:sz w:val="24"/>
                <w:szCs w:val="24"/>
              </w:rPr>
              <w:t xml:space="preserve">Веб-сторінка: </w:t>
            </w:r>
          </w:p>
        </w:tc>
      </w:tr>
    </w:tbl>
    <w:p w:rsidR="00082921" w:rsidRPr="00082921" w:rsidRDefault="00082921" w:rsidP="00082921">
      <w:pPr>
        <w:adjustRightInd w:val="0"/>
        <w:spacing w:after="0" w:line="240" w:lineRule="auto"/>
        <w:ind w:firstLine="284"/>
        <w:contextualSpacing/>
        <w:jc w:val="both"/>
        <w:rPr>
          <w:rFonts w:ascii="Times New Roman" w:eastAsia="Calibri" w:hAnsi="Times New Roman" w:cs="Courier New"/>
          <w:color w:val="000000"/>
          <w:sz w:val="24"/>
          <w:szCs w:val="24"/>
          <w:lang w:eastAsia="uk-UA"/>
        </w:rPr>
      </w:pPr>
      <w:r w:rsidRPr="00082921">
        <w:rPr>
          <w:rFonts w:ascii="Times New Roman" w:eastAsia="Calibri" w:hAnsi="Times New Roman" w:cs="Courier New"/>
          <w:color w:val="000000"/>
          <w:sz w:val="24"/>
          <w:szCs w:val="24"/>
          <w:lang w:eastAsia="uk-UA"/>
        </w:rPr>
        <w:t>Реквізити Учасників можуть бути викладені у заявах про приєднання до Договору (Додаток 1).</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Calibri" w:hAnsi="Times New Roman" w:cs="Courier New"/>
          <w:color w:val="000000"/>
          <w:sz w:val="24"/>
          <w:szCs w:val="24"/>
          <w:lang w:eastAsia="uk-UA"/>
        </w:rPr>
        <w:t xml:space="preserve">За зазначеними реквізитами Сторони обмінюються додатками, додатковими угодами до цього Договору, заявами, актами, рахунками, листами, повідомленнями, попередженнями, зверненнями, претензіями, </w:t>
      </w:r>
      <w:r w:rsidRPr="00082921">
        <w:rPr>
          <w:rFonts w:ascii="Times New Roman" w:eastAsia="Times New Roman" w:hAnsi="Times New Roman" w:cs="Times New Roman"/>
          <w:sz w:val="23"/>
          <w:szCs w:val="23"/>
        </w:rPr>
        <w:t>вимогами, скаргами, відповідями на такі листи, звернення, претензії, скарги, а також іншими документами, що стосуються цього Договору. При цьому, такі документи у будь-якому випадку мають бути направлені відповідній Стороні-одержувачу не пізніше наступного робочого дня, після якого вони направляються електронною поштою, шляхом їх направлення на поштову адресу Сторони-одержувача або врученням повноважному представнику Сторони-одержувача під підпис або кур’єром (кур’єрською службою доставки).</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Датою отримання такої кореспонденції буде вважатися дата їх особистого вручення або третій календарний день від дати отримання поштовим відділенням зв'язку, в якому обслуговується Сторона-одержувач. У разі неотримання оригіналу документу – електронна копія буде мати силу оригіналу. </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11.9. Сторони зобов'язуються повідомити одна одну про зміну будь-якої інформації та даних, зазначених в цьому Договорі або додатках до цього Договору, у місячний строк після настання таких змін.</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11.10. Цей Договір є конфіденційним документом і відомості, що містяться в ньому, не підлягають розголошенню, окрім випадків та в обсязі, що вимагається чинним законодавством або за письмовою згодою Сторін. Кожна із Сторін зобов'язується забезпечити сувору конфіденційність інформації при виконанні цього Договору і вжити відповідні заходи для її нерозголошення. Передача вказаної інформації юридичним і фізичним особам, які не мають відношення до цього Договору, її публікація або розголошування іншими способами або методами може мати місце тільки при письмовій згоді Сторін, незалежно від умов і строків виконання цього Договору, окрім випадків, передбачених чинним законодавством України. Не вважається розголошенням надання копій цього Договору</w:t>
      </w:r>
      <w:r w:rsidRPr="00082921">
        <w:rPr>
          <w:rFonts w:ascii="Times New Roman" w:eastAsia="Calibri" w:hAnsi="Times New Roman" w:cs="Courier New"/>
          <w:color w:val="000000"/>
          <w:sz w:val="24"/>
          <w:szCs w:val="24"/>
          <w:lang w:eastAsia="uk-UA"/>
        </w:rPr>
        <w:t xml:space="preserve"> Операторам газорозподільної системи, газосховищ, з метою укладення відповідних договорів, передбачених Кодексом та Правилами постачання природного газу, з обов’язковим виключенням з такої копії інформації про </w:t>
      </w:r>
      <w:r w:rsidRPr="00082921">
        <w:rPr>
          <w:rFonts w:ascii="Times New Roman" w:eastAsia="Times New Roman" w:hAnsi="Times New Roman" w:cs="Times New Roman"/>
          <w:sz w:val="23"/>
          <w:szCs w:val="23"/>
        </w:rPr>
        <w:t>ціни та тарифи. Відповідальність Сторін за порушення положень цієї статті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іншій Стороні збитків.</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11.11. СВБ не має право передавати повністю та (або) частково свої права та (або) обов'язки за Договором третім особам.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11.12.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вчинити усі необхідні дії для приведення Договору у відповідність до застосованих положень чинного законодавства України або розірвати цей Договір та укласти новий, що відповідає застосованим законодавчим вимогам.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11.13. Кожна із Сторін гарантує, що на момент укладання даного Договору вона не є ніяким чином обмеженою законом чи будь-яким іншим нормативним чи правозастосовним актом, судовим рішенням, або будь-яким іншим способом, який є передбаченим відповідним діючим законодавством України, у своєму праві укладати даний Договір та виконувати всі умови, визначені ним.</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lastRenderedPageBreak/>
        <w:t>11.14. Відповідальність за наслідки підписання Договору не уповноваженою особою покладається на відповідну Сторону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11.15. Сторони гарантують, що на момент підписання цього Договору, особи, які підписують цей Договір як представники кожної із Сторін, наділені відповідними повноваженнями і мають право на підписання Договору.</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11.16. Шляхом приєднання до цього Договору Учасник надає згоду на автоматизовану обробку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відповідно до Закону України «Про захист персональних даних» від 01 червня 2010 року № 2297-VІ.</w:t>
      </w:r>
    </w:p>
    <w:p w:rsidR="00082921" w:rsidRPr="00082921" w:rsidRDefault="00082921" w:rsidP="00082921">
      <w:pPr>
        <w:adjustRightInd w:val="0"/>
        <w:spacing w:after="0" w:line="240" w:lineRule="auto"/>
        <w:ind w:firstLine="284"/>
        <w:contextualSpacing/>
        <w:jc w:val="both"/>
        <w:rPr>
          <w:rFonts w:ascii="Times New Roman" w:eastAsia="Times New Roman" w:hAnsi="Times New Roman" w:cs="Times New Roman"/>
          <w:sz w:val="23"/>
          <w:szCs w:val="23"/>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12. МІЖНАРОДНІ САНКЦІЇ ТА АНТИКОРУПЦІЙНЕ ЗАСТЕРЕЖЕННЯ</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12.1. Сторони цим запевняють та гарантують одна одній, що (як на момент підписання Сторонами цього Договору, так і на майбутнє):</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(а) на Сторону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держави чи організації, рішення та акти якої є юридично обов'язковими (надалі – Санкції); та</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(б) Сторона не співпрацює та не пов’язана відносинами контролю з особами, на яких поширюється дія Санкцій;</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(в) Сторона здійснює свою господарську діяльність із дотриманням вимог Антикорупційного законодавства.</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Під Антикорупційним законодавством слід розуміти:</w:t>
      </w:r>
    </w:p>
    <w:p w:rsidR="00082921" w:rsidRPr="00082921" w:rsidRDefault="00082921" w:rsidP="00082921">
      <w:pPr>
        <w:spacing w:after="0" w:line="240" w:lineRule="auto"/>
        <w:ind w:left="993"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 xml:space="preserve">- будь-який закон або інший нормативно-правовий акт, який вводить в дію або відповідно до якого застосовуються положення Конвенції по боротьбі з підкупом посадових осіб іноземних держав при здійсненні міжнародних ділових операцій Організації Економічного Співробітництва та Розвитку (OECD Convention on Combating Bribery of Foreign Public Officials in International Business Transactions); або </w:t>
      </w:r>
    </w:p>
    <w:p w:rsidR="00082921" w:rsidRPr="00082921" w:rsidRDefault="00082921" w:rsidP="00082921">
      <w:pPr>
        <w:spacing w:after="0" w:line="240" w:lineRule="auto"/>
        <w:ind w:left="993"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 будь-які застосовані до Сторін положення Закону США про боротьбу з практикою корупції закордоном 1977р. зі змінами і доповненнями (the U.S. Foreign Corrupt Practices Act of 1977), Закону Великобританії про боротьбу з корупцією (U.K. Bribery Act 2010); або</w:t>
      </w:r>
    </w:p>
    <w:p w:rsidR="00082921" w:rsidRPr="00082921" w:rsidRDefault="00082921" w:rsidP="00082921">
      <w:pPr>
        <w:spacing w:after="0" w:line="240" w:lineRule="auto"/>
        <w:ind w:left="993"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 будь-який аналогічний закон або інший нормативно-правовий акт юрисдикцій (країн), в яких Сторони зареєстровані або здійснюють свою господарську діяльність або дія якого (або окремих його положень) розповсюджується на Сторони в інших випадках;</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(г) 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 xml:space="preserve">(д) Сторона та всі її афілійовані особи,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 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 </w:t>
      </w:r>
    </w:p>
    <w:p w:rsidR="00082921" w:rsidRPr="00082921" w:rsidRDefault="00082921" w:rsidP="00082921">
      <w:pPr>
        <w:spacing w:after="0" w:line="240" w:lineRule="auto"/>
        <w:ind w:left="284"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(е) 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lastRenderedPageBreak/>
        <w:t xml:space="preserve">12.2. У випадку порушення Стороною запевнень та гарантій, зазначених в цьому розділі Договору, така Сторона зобов’язується відшкодувати іншій Стороні усі збитки, спричинені таким порушенням. </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12.3. У випадку накладення Санкцій на одну зі Сторін або співпраці Сторони з особою, на яку накладено Санкції, така Сторона зобов’язується негайно повідомити про це іншу Сторону, а також відшкодувати останній усі збитки, спричинені їй через або у зв’язку з накладенням Санкцій або співпрацею з особою, на яку накладено Санкції.</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r w:rsidRPr="00082921">
        <w:rPr>
          <w:rFonts w:ascii="Times New Roman" w:eastAsia="Times New Roman" w:hAnsi="Times New Roman" w:cs="Times New Roman"/>
          <w:sz w:val="24"/>
          <w:szCs w:val="24"/>
        </w:rPr>
        <w:t>12.4. Кожна зі Сторін має право в односторонньому порядку призупинити виконання обов’язків за цим Договором або припинити дію цього Договору шляхом письмового повідомлення про це іншої Сторони у випадку наявності обґрунтованих підстав вважати, що відбулося або відбудеться порушення будь-яких з вищезазначених в цьому розділі Договору запевнень та гарантій. При цьому Сторона, що обґрунтовано скористалася цим правом, звільняється від будь-якої відповідальності або обов’язку щодо відшкодування штрафних санкцій за Договором у зв’язку з невиконанням нею договірних зобов’язань та будь-якого роду витрат, збитків, понесених іншою Стороною (прямо або опосередковано), в результаті такого призупинення/припинення дії Договору.</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p>
    <w:p w:rsidR="00082921" w:rsidRPr="00082921" w:rsidRDefault="00082921" w:rsidP="00082921">
      <w:pPr>
        <w:adjustRightInd w:val="0"/>
        <w:spacing w:after="0" w:line="240" w:lineRule="auto"/>
        <w:ind w:firstLine="284"/>
        <w:contextualSpacing/>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13. МІСЦЕЗНАХОДЖЕННЯ, БАНКІВСЬКІ РЕКВІЗИТИ ТА ПІДПИСИ СТОРІН</w:t>
      </w:r>
    </w:p>
    <w:p w:rsidR="00082921" w:rsidRPr="00082921" w:rsidRDefault="00082921" w:rsidP="00082921">
      <w:pPr>
        <w:adjustRightInd w:val="0"/>
        <w:spacing w:after="0" w:line="240" w:lineRule="auto"/>
        <w:ind w:firstLine="284"/>
        <w:jc w:val="both"/>
        <w:rPr>
          <w:rFonts w:ascii="Times New Roman" w:eastAsia="Times New Roman" w:hAnsi="Times New Roman" w:cs="Times New Roman"/>
          <w:sz w:val="23"/>
          <w:szCs w:val="23"/>
        </w:rPr>
      </w:pPr>
    </w:p>
    <w:tbl>
      <w:tblPr>
        <w:tblW w:w="983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5"/>
        <w:gridCol w:w="4916"/>
      </w:tblGrid>
      <w:tr w:rsidR="00082921" w:rsidRPr="00082921" w:rsidTr="008A58DD">
        <w:trPr>
          <w:trHeight w:val="5071"/>
        </w:trPr>
        <w:tc>
          <w:tcPr>
            <w:tcW w:w="4915" w:type="dxa"/>
            <w:tcBorders>
              <w:top w:val="nil"/>
              <w:left w:val="nil"/>
              <w:bottom w:val="nil"/>
              <w:right w:val="nil"/>
            </w:tcBorders>
            <w:shd w:val="clear" w:color="auto" w:fill="auto"/>
          </w:tcPr>
          <w:p w:rsidR="00082921" w:rsidRPr="00082921" w:rsidRDefault="00082921" w:rsidP="00082921">
            <w:pPr>
              <w:spacing w:after="0" w:line="240" w:lineRule="auto"/>
              <w:jc w:val="center"/>
              <w:rPr>
                <w:rFonts w:ascii="Times New Roman" w:eastAsia="Times New Roman" w:hAnsi="Times New Roman" w:cs="Times New Roman"/>
                <w:b/>
                <w:sz w:val="23"/>
                <w:szCs w:val="23"/>
              </w:rPr>
            </w:pPr>
            <w:r w:rsidRPr="00082921">
              <w:rPr>
                <w:rFonts w:ascii="Times New Roman" w:eastAsia="Times New Roman" w:hAnsi="Times New Roman" w:cs="Times New Roman"/>
                <w:b/>
                <w:bCs/>
                <w:sz w:val="23"/>
                <w:szCs w:val="23"/>
              </w:rPr>
              <w:t>СВБ:</w:t>
            </w:r>
          </w:p>
          <w:p w:rsidR="00082921" w:rsidRPr="00082921" w:rsidRDefault="00082921" w:rsidP="00082921">
            <w:pPr>
              <w:spacing w:after="0" w:line="240" w:lineRule="auto"/>
              <w:jc w:val="center"/>
              <w:rPr>
                <w:rFonts w:ascii="Times New Roman" w:eastAsia="Times New Roman" w:hAnsi="Times New Roman" w:cs="Times New Roman"/>
                <w:b/>
                <w:bCs/>
                <w:sz w:val="23"/>
                <w:szCs w:val="23"/>
              </w:rPr>
            </w:pPr>
            <w:r w:rsidRPr="00082921">
              <w:rPr>
                <w:rFonts w:ascii="Times New Roman" w:eastAsia="Times New Roman" w:hAnsi="Times New Roman" w:cs="Times New Roman"/>
                <w:b/>
                <w:bCs/>
                <w:sz w:val="23"/>
                <w:szCs w:val="23"/>
              </w:rPr>
              <w:t>______________________________</w:t>
            </w:r>
          </w:p>
          <w:p w:rsidR="00082921" w:rsidRPr="00082921" w:rsidRDefault="00082921" w:rsidP="00082921">
            <w:pPr>
              <w:spacing w:after="0" w:line="240" w:lineRule="auto"/>
              <w:jc w:val="both"/>
              <w:rPr>
                <w:rFonts w:ascii="Times New Roman" w:eastAsia="Times New Roman" w:hAnsi="Times New Roman" w:cs="Times New Roman"/>
                <w:sz w:val="23"/>
                <w:szCs w:val="23"/>
              </w:rPr>
            </w:pPr>
          </w:p>
          <w:p w:rsidR="00082921" w:rsidRPr="00082921" w:rsidRDefault="00082921" w:rsidP="00082921">
            <w:pPr>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Місцезнаходження:</w:t>
            </w:r>
          </w:p>
          <w:p w:rsidR="00082921" w:rsidRPr="00082921" w:rsidRDefault="00082921" w:rsidP="00082921">
            <w:pPr>
              <w:spacing w:after="0" w:line="240" w:lineRule="auto"/>
              <w:jc w:val="both"/>
              <w:rPr>
                <w:rFonts w:ascii="Times New Roman" w:eastAsia="Times New Roman" w:hAnsi="Times New Roman" w:cs="Times New Roman"/>
                <w:sz w:val="23"/>
                <w:szCs w:val="23"/>
              </w:rPr>
            </w:pPr>
          </w:p>
          <w:p w:rsidR="00082921" w:rsidRPr="00082921" w:rsidRDefault="00082921" w:rsidP="00082921">
            <w:pPr>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Код ЄДРПОУ: </w:t>
            </w:r>
          </w:p>
          <w:p w:rsidR="00082921" w:rsidRPr="00082921" w:rsidRDefault="00082921" w:rsidP="00082921">
            <w:pPr>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ІПН:  </w:t>
            </w:r>
          </w:p>
          <w:p w:rsidR="00082921" w:rsidRPr="00082921" w:rsidRDefault="00082921" w:rsidP="00082921">
            <w:pPr>
              <w:tabs>
                <w:tab w:val="center" w:pos="2349"/>
              </w:tabs>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EIC-код: </w:t>
            </w:r>
            <w:r w:rsidRPr="00082921">
              <w:rPr>
                <w:rFonts w:ascii="Times New Roman" w:eastAsia="Times New Roman" w:hAnsi="Times New Roman" w:cs="Times New Roman"/>
                <w:sz w:val="23"/>
                <w:szCs w:val="23"/>
              </w:rPr>
              <w:tab/>
            </w:r>
          </w:p>
          <w:p w:rsidR="00082921" w:rsidRPr="00082921" w:rsidRDefault="00082921" w:rsidP="00082921">
            <w:pPr>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lang w:val="en-US"/>
              </w:rPr>
              <w:t>IBAN</w:t>
            </w:r>
            <w:r w:rsidRPr="00082921">
              <w:rPr>
                <w:rFonts w:ascii="Times New Roman" w:eastAsia="Times New Roman" w:hAnsi="Times New Roman" w:cs="Times New Roman"/>
                <w:sz w:val="23"/>
                <w:szCs w:val="23"/>
              </w:rPr>
              <w:t xml:space="preserve">: </w:t>
            </w:r>
          </w:p>
          <w:p w:rsidR="00082921" w:rsidRPr="00082921" w:rsidRDefault="00082921" w:rsidP="00082921">
            <w:pPr>
              <w:spacing w:after="0" w:line="240" w:lineRule="auto"/>
              <w:jc w:val="both"/>
              <w:rPr>
                <w:rFonts w:ascii="Times New Roman" w:eastAsia="Times New Roman" w:hAnsi="Times New Roman" w:cs="Times New Roman"/>
                <w:sz w:val="23"/>
                <w:szCs w:val="23"/>
              </w:rPr>
            </w:pPr>
          </w:p>
          <w:p w:rsidR="00082921" w:rsidRPr="00082921" w:rsidRDefault="00082921" w:rsidP="00082921">
            <w:pPr>
              <w:spacing w:after="0" w:line="240" w:lineRule="auto"/>
              <w:jc w:val="both"/>
              <w:rPr>
                <w:rFonts w:ascii="Times New Roman" w:eastAsia="Times New Roman" w:hAnsi="Times New Roman" w:cs="Times New Roman"/>
                <w:sz w:val="23"/>
                <w:szCs w:val="23"/>
              </w:rPr>
            </w:pPr>
            <w:r w:rsidRPr="00082921">
              <w:rPr>
                <w:rFonts w:ascii="Times New Roman" w:eastAsia="Times New Roman" w:hAnsi="Times New Roman" w:cs="Times New Roman"/>
                <w:sz w:val="23"/>
                <w:szCs w:val="23"/>
              </w:rPr>
              <w:t xml:space="preserve">МФО </w:t>
            </w:r>
          </w:p>
          <w:p w:rsidR="00082921" w:rsidRPr="00082921" w:rsidRDefault="00082921" w:rsidP="00082921">
            <w:pPr>
              <w:spacing w:after="0" w:line="240" w:lineRule="auto"/>
              <w:jc w:val="both"/>
              <w:rPr>
                <w:rFonts w:ascii="Times New Roman" w:eastAsia="Times New Roman" w:hAnsi="Times New Roman" w:cs="Times New Roman"/>
                <w:sz w:val="23"/>
                <w:szCs w:val="23"/>
              </w:rPr>
            </w:pPr>
          </w:p>
          <w:p w:rsidR="00082921" w:rsidRPr="00082921" w:rsidRDefault="00082921" w:rsidP="00082921">
            <w:pPr>
              <w:spacing w:after="0" w:line="240" w:lineRule="auto"/>
              <w:jc w:val="both"/>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 xml:space="preserve"> Представник</w:t>
            </w:r>
          </w:p>
          <w:p w:rsidR="00082921" w:rsidRPr="00082921" w:rsidRDefault="00082921" w:rsidP="00082921">
            <w:pPr>
              <w:spacing w:after="0" w:line="240" w:lineRule="auto"/>
              <w:jc w:val="both"/>
              <w:rPr>
                <w:rFonts w:ascii="Times New Roman" w:eastAsia="Times New Roman" w:hAnsi="Times New Roman" w:cs="Times New Roman"/>
                <w:b/>
                <w:sz w:val="23"/>
                <w:szCs w:val="23"/>
              </w:rPr>
            </w:pPr>
          </w:p>
          <w:p w:rsidR="00082921" w:rsidRPr="00082921" w:rsidRDefault="00082921" w:rsidP="00082921">
            <w:pPr>
              <w:spacing w:after="0" w:line="240" w:lineRule="auto"/>
              <w:jc w:val="both"/>
              <w:rPr>
                <w:rFonts w:ascii="Times New Roman" w:eastAsia="Times New Roman" w:hAnsi="Times New Roman" w:cs="Times New Roman"/>
                <w:b/>
                <w:sz w:val="23"/>
                <w:szCs w:val="23"/>
              </w:rPr>
            </w:pPr>
          </w:p>
          <w:p w:rsidR="00082921" w:rsidRPr="00082921" w:rsidRDefault="00082921" w:rsidP="00082921">
            <w:pPr>
              <w:spacing w:after="0" w:line="240" w:lineRule="auto"/>
              <w:jc w:val="both"/>
              <w:rPr>
                <w:rFonts w:ascii="Times New Roman" w:eastAsia="Times New Roman" w:hAnsi="Times New Roman" w:cs="Times New Roman"/>
                <w:sz w:val="23"/>
                <w:szCs w:val="23"/>
                <w:lang w:val="ru-RU"/>
              </w:rPr>
            </w:pPr>
            <w:r w:rsidRPr="00082921">
              <w:rPr>
                <w:rFonts w:ascii="Times New Roman" w:eastAsia="Times New Roman" w:hAnsi="Times New Roman" w:cs="Times New Roman"/>
                <w:b/>
                <w:sz w:val="23"/>
                <w:szCs w:val="23"/>
              </w:rPr>
              <w:t>_________________/_____________________</w:t>
            </w:r>
          </w:p>
        </w:tc>
        <w:tc>
          <w:tcPr>
            <w:tcW w:w="4916" w:type="dxa"/>
            <w:tcBorders>
              <w:top w:val="nil"/>
              <w:left w:val="nil"/>
              <w:bottom w:val="nil"/>
              <w:right w:val="nil"/>
            </w:tcBorders>
            <w:shd w:val="clear" w:color="auto" w:fill="auto"/>
          </w:tcPr>
          <w:p w:rsidR="00082921" w:rsidRPr="00082921" w:rsidRDefault="00082921" w:rsidP="00082921">
            <w:pPr>
              <w:spacing w:after="0" w:line="240" w:lineRule="auto"/>
              <w:jc w:val="both"/>
              <w:rPr>
                <w:rFonts w:ascii="Times New Roman" w:eastAsia="Times New Roman" w:hAnsi="Times New Roman" w:cs="Times New Roman"/>
                <w:sz w:val="23"/>
                <w:szCs w:val="23"/>
              </w:rPr>
            </w:pPr>
          </w:p>
        </w:tc>
      </w:tr>
    </w:tbl>
    <w:p w:rsidR="00082921" w:rsidRPr="00082921" w:rsidRDefault="00082921" w:rsidP="00082921">
      <w:pPr>
        <w:adjustRightInd w:val="0"/>
        <w:spacing w:after="0" w:line="240" w:lineRule="auto"/>
        <w:ind w:firstLine="284"/>
        <w:jc w:val="both"/>
        <w:rPr>
          <w:rFonts w:ascii="Times New Roman" w:eastAsia="Times New Roman" w:hAnsi="Times New Roman" w:cs="Times New Roman"/>
          <w:sz w:val="23"/>
          <w:szCs w:val="23"/>
        </w:rPr>
      </w:pPr>
    </w:p>
    <w:p w:rsidR="00082921" w:rsidRP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FE4B5E" w:rsidRDefault="00FE4B5E" w:rsidP="00082921">
      <w:pPr>
        <w:spacing w:after="0" w:line="240" w:lineRule="auto"/>
        <w:rPr>
          <w:rFonts w:ascii="Times New Roman" w:eastAsia="Times New Roman" w:hAnsi="Times New Roman" w:cs="Times New Roman"/>
          <w:sz w:val="23"/>
          <w:szCs w:val="23"/>
        </w:rPr>
      </w:pPr>
    </w:p>
    <w:p w:rsidR="00FE4B5E" w:rsidRDefault="00FE4B5E" w:rsidP="00082921">
      <w:pPr>
        <w:spacing w:after="0" w:line="240" w:lineRule="auto"/>
        <w:rPr>
          <w:rFonts w:ascii="Times New Roman" w:eastAsia="Times New Roman" w:hAnsi="Times New Roman" w:cs="Times New Roman"/>
          <w:sz w:val="23"/>
          <w:szCs w:val="23"/>
        </w:rPr>
      </w:pPr>
    </w:p>
    <w:p w:rsidR="00FE4B5E" w:rsidRDefault="00FE4B5E" w:rsidP="00082921">
      <w:pPr>
        <w:spacing w:after="0" w:line="240" w:lineRule="auto"/>
        <w:rPr>
          <w:rFonts w:ascii="Times New Roman" w:eastAsia="Times New Roman" w:hAnsi="Times New Roman" w:cs="Times New Roman"/>
          <w:sz w:val="23"/>
          <w:szCs w:val="23"/>
        </w:rPr>
      </w:pPr>
    </w:p>
    <w:p w:rsidR="00FE4B5E" w:rsidRDefault="00FE4B5E" w:rsidP="00082921">
      <w:pPr>
        <w:spacing w:after="0" w:line="240" w:lineRule="auto"/>
        <w:rPr>
          <w:rFonts w:ascii="Times New Roman" w:eastAsia="Times New Roman" w:hAnsi="Times New Roman" w:cs="Times New Roman"/>
          <w:sz w:val="23"/>
          <w:szCs w:val="23"/>
        </w:rPr>
      </w:pPr>
    </w:p>
    <w:p w:rsidR="00082921" w:rsidRDefault="00082921" w:rsidP="00082921">
      <w:pPr>
        <w:spacing w:after="0" w:line="240" w:lineRule="auto"/>
        <w:rPr>
          <w:rFonts w:ascii="Times New Roman" w:eastAsia="Times New Roman" w:hAnsi="Times New Roman" w:cs="Times New Roman"/>
          <w:sz w:val="23"/>
          <w:szCs w:val="23"/>
        </w:rPr>
      </w:pPr>
    </w:p>
    <w:p w:rsidR="00082921" w:rsidRPr="00082921" w:rsidRDefault="00082921" w:rsidP="00FE4B5E">
      <w:pPr>
        <w:spacing w:after="0" w:line="240" w:lineRule="auto"/>
        <w:jc w:val="right"/>
        <w:rPr>
          <w:rFonts w:ascii="Times New Roman" w:eastAsia="Calibri" w:hAnsi="Times New Roman" w:cs="Times New Roman"/>
          <w:b/>
          <w:i/>
          <w:sz w:val="24"/>
          <w:szCs w:val="24"/>
          <w:lang w:val="ru-RU"/>
        </w:rPr>
      </w:pPr>
      <w:r w:rsidRPr="00082921">
        <w:rPr>
          <w:rFonts w:ascii="Times New Roman" w:eastAsia="Calibri" w:hAnsi="Times New Roman" w:cs="Times New Roman"/>
          <w:b/>
          <w:i/>
          <w:sz w:val="24"/>
          <w:szCs w:val="24"/>
          <w:lang w:val="ru-RU"/>
        </w:rPr>
        <w:lastRenderedPageBreak/>
        <w:t xml:space="preserve">Додаток №1 </w:t>
      </w:r>
    </w:p>
    <w:p w:rsidR="00FE4B5E" w:rsidRDefault="00082921" w:rsidP="00FE4B5E">
      <w:pPr>
        <w:autoSpaceDE w:val="0"/>
        <w:autoSpaceDN w:val="0"/>
        <w:adjustRightInd w:val="0"/>
        <w:spacing w:after="0" w:line="240" w:lineRule="auto"/>
        <w:jc w:val="right"/>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 xml:space="preserve">до Договору про створення балансуючої групи </w:t>
      </w:r>
    </w:p>
    <w:p w:rsidR="00082921" w:rsidRDefault="00082921" w:rsidP="00FE4B5E">
      <w:pPr>
        <w:autoSpaceDE w:val="0"/>
        <w:autoSpaceDN w:val="0"/>
        <w:adjustRightInd w:val="0"/>
        <w:spacing w:after="0" w:line="240" w:lineRule="auto"/>
        <w:jc w:val="right"/>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 xml:space="preserve">№  </w:t>
      </w:r>
      <w:r>
        <w:rPr>
          <w:rFonts w:ascii="Times New Roman" w:eastAsia="Calibri" w:hAnsi="Times New Roman" w:cs="Times New Roman"/>
          <w:b/>
          <w:i/>
          <w:sz w:val="24"/>
          <w:szCs w:val="24"/>
        </w:rPr>
        <w:t>_______</w:t>
      </w:r>
      <w:r w:rsidRPr="00082921">
        <w:rPr>
          <w:rFonts w:ascii="Times New Roman" w:eastAsia="Calibri" w:hAnsi="Times New Roman" w:cs="Times New Roman"/>
          <w:b/>
          <w:i/>
          <w:sz w:val="24"/>
          <w:szCs w:val="24"/>
        </w:rPr>
        <w:t>____ від «___» _________ 20</w:t>
      </w:r>
      <w:r w:rsidRPr="00082921">
        <w:rPr>
          <w:rFonts w:ascii="Times New Roman" w:eastAsia="Calibri" w:hAnsi="Times New Roman" w:cs="Times New Roman"/>
          <w:b/>
          <w:i/>
          <w:sz w:val="24"/>
          <w:szCs w:val="24"/>
          <w:lang w:val="ru-RU"/>
        </w:rPr>
        <w:t>20</w:t>
      </w:r>
      <w:r w:rsidRPr="00082921">
        <w:rPr>
          <w:rFonts w:ascii="Times New Roman" w:eastAsia="Calibri" w:hAnsi="Times New Roman" w:cs="Times New Roman"/>
          <w:b/>
          <w:i/>
          <w:sz w:val="24"/>
          <w:szCs w:val="24"/>
        </w:rPr>
        <w:t>р.</w:t>
      </w:r>
    </w:p>
    <w:p w:rsidR="00FE4B5E" w:rsidRDefault="00FE4B5E" w:rsidP="00FE4B5E">
      <w:pPr>
        <w:autoSpaceDE w:val="0"/>
        <w:autoSpaceDN w:val="0"/>
        <w:adjustRightInd w:val="0"/>
        <w:spacing w:after="0" w:line="276" w:lineRule="auto"/>
        <w:jc w:val="right"/>
        <w:rPr>
          <w:rFonts w:ascii="Times New Roman" w:eastAsia="Calibri" w:hAnsi="Times New Roman" w:cs="Times New Roman"/>
          <w:b/>
          <w:i/>
          <w:sz w:val="24"/>
          <w:szCs w:val="24"/>
        </w:rPr>
      </w:pPr>
    </w:p>
    <w:p w:rsidR="00082921" w:rsidRPr="00082921" w:rsidRDefault="00082921" w:rsidP="00082921">
      <w:pPr>
        <w:autoSpaceDE w:val="0"/>
        <w:autoSpaceDN w:val="0"/>
        <w:adjustRightInd w:val="0"/>
        <w:spacing w:after="200" w:line="276" w:lineRule="auto"/>
        <w:jc w:val="both"/>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 xml:space="preserve">м. Київ                                                            </w:t>
      </w:r>
      <w:r>
        <w:rPr>
          <w:rFonts w:ascii="Times New Roman" w:eastAsia="Calibri" w:hAnsi="Times New Roman" w:cs="Times New Roman"/>
          <w:b/>
          <w:i/>
          <w:sz w:val="24"/>
          <w:szCs w:val="24"/>
        </w:rPr>
        <w:t xml:space="preserve">    </w:t>
      </w:r>
      <w:r w:rsidRPr="00082921">
        <w:rPr>
          <w:rFonts w:ascii="Times New Roman" w:eastAsia="Calibri" w:hAnsi="Times New Roman" w:cs="Times New Roman"/>
          <w:b/>
          <w:i/>
          <w:sz w:val="24"/>
          <w:szCs w:val="24"/>
        </w:rPr>
        <w:t xml:space="preserve">                                                        ___ ______ 20</w:t>
      </w:r>
      <w:r w:rsidRPr="00082921">
        <w:rPr>
          <w:rFonts w:ascii="Times New Roman" w:eastAsia="Calibri" w:hAnsi="Times New Roman" w:cs="Times New Roman"/>
          <w:b/>
          <w:i/>
          <w:sz w:val="24"/>
          <w:szCs w:val="24"/>
          <w:lang w:val="ru-RU"/>
        </w:rPr>
        <w:t>20</w:t>
      </w:r>
      <w:r w:rsidRPr="00082921">
        <w:rPr>
          <w:rFonts w:ascii="Times New Roman" w:eastAsia="Calibri" w:hAnsi="Times New Roman" w:cs="Times New Roman"/>
          <w:b/>
          <w:i/>
          <w:sz w:val="24"/>
          <w:szCs w:val="24"/>
        </w:rPr>
        <w:t>р.</w:t>
      </w:r>
    </w:p>
    <w:p w:rsidR="00082921" w:rsidRDefault="00082921" w:rsidP="00082921">
      <w:pPr>
        <w:spacing w:after="0" w:line="240" w:lineRule="auto"/>
        <w:jc w:val="center"/>
        <w:rPr>
          <w:rFonts w:ascii="Times New Roman" w:eastAsia="Calibri" w:hAnsi="Times New Roman" w:cs="Times New Roman"/>
          <w:b/>
          <w:i/>
          <w:sz w:val="24"/>
          <w:szCs w:val="24"/>
        </w:rPr>
      </w:pPr>
      <w:r w:rsidRPr="00082921">
        <w:rPr>
          <w:rFonts w:ascii="Times New Roman" w:eastAsia="Times New Roman" w:hAnsi="Times New Roman" w:cs="Times New Roman"/>
          <w:b/>
          <w:i/>
          <w:sz w:val="24"/>
          <w:szCs w:val="24"/>
          <w:lang w:val="ru-RU"/>
        </w:rPr>
        <w:t>ЗРАЗОК</w:t>
      </w:r>
    </w:p>
    <w:p w:rsidR="00082921" w:rsidRPr="00082921" w:rsidRDefault="00082921" w:rsidP="00082921">
      <w:pPr>
        <w:spacing w:after="0" w:line="240" w:lineRule="auto"/>
        <w:jc w:val="center"/>
        <w:rPr>
          <w:rFonts w:ascii="Times New Roman" w:eastAsia="Calibri" w:hAnsi="Times New Roman" w:cs="Times New Roman"/>
          <w:b/>
          <w:i/>
          <w:sz w:val="24"/>
          <w:szCs w:val="24"/>
        </w:rPr>
      </w:pPr>
    </w:p>
    <w:p w:rsidR="00082921" w:rsidRPr="00082921" w:rsidRDefault="00082921" w:rsidP="00082921">
      <w:pPr>
        <w:spacing w:after="0" w:line="240" w:lineRule="auto"/>
        <w:jc w:val="center"/>
        <w:rPr>
          <w:rFonts w:ascii="Times New Roman" w:eastAsia="Times New Roman" w:hAnsi="Times New Roman" w:cs="Times New Roman"/>
          <w:sz w:val="24"/>
          <w:szCs w:val="24"/>
        </w:rPr>
      </w:pPr>
      <w:r w:rsidRPr="00082921">
        <w:rPr>
          <w:rFonts w:ascii="Times New Roman" w:eastAsia="Calibri" w:hAnsi="Times New Roman" w:cs="Times New Roman"/>
          <w:b/>
          <w:sz w:val="24"/>
          <w:szCs w:val="24"/>
        </w:rPr>
        <w:t>ЗАЯВА</w:t>
      </w:r>
    </w:p>
    <w:p w:rsidR="00082921" w:rsidRPr="00082921" w:rsidRDefault="00082921" w:rsidP="00082921">
      <w:pPr>
        <w:tabs>
          <w:tab w:val="left" w:pos="1701"/>
        </w:tabs>
        <w:spacing w:after="0" w:line="240" w:lineRule="auto"/>
        <w:jc w:val="center"/>
        <w:rPr>
          <w:rFonts w:ascii="Times New Roman" w:eastAsia="Calibri" w:hAnsi="Times New Roman" w:cs="Times New Roman"/>
          <w:b/>
          <w:sz w:val="24"/>
          <w:szCs w:val="24"/>
        </w:rPr>
      </w:pPr>
      <w:r w:rsidRPr="00082921">
        <w:rPr>
          <w:rFonts w:ascii="Times New Roman" w:eastAsia="Calibri" w:hAnsi="Times New Roman" w:cs="Times New Roman"/>
          <w:b/>
          <w:sz w:val="24"/>
          <w:szCs w:val="24"/>
        </w:rPr>
        <w:t>приєднання до договору про створення балансуючої групи від ___ ____ 20</w:t>
      </w:r>
      <w:r w:rsidRPr="00082921">
        <w:rPr>
          <w:rFonts w:ascii="Times New Roman" w:eastAsia="Calibri" w:hAnsi="Times New Roman" w:cs="Times New Roman"/>
          <w:b/>
          <w:sz w:val="24"/>
          <w:szCs w:val="24"/>
          <w:lang w:val="ru-RU"/>
        </w:rPr>
        <w:t>20</w:t>
      </w:r>
      <w:r w:rsidRPr="00082921">
        <w:rPr>
          <w:rFonts w:ascii="Times New Roman" w:eastAsia="Calibri" w:hAnsi="Times New Roman" w:cs="Times New Roman"/>
          <w:b/>
          <w:sz w:val="24"/>
          <w:szCs w:val="24"/>
        </w:rPr>
        <w:t>р.</w:t>
      </w:r>
    </w:p>
    <w:p w:rsidR="00082921" w:rsidRPr="00082921" w:rsidRDefault="00082921" w:rsidP="00082921">
      <w:pPr>
        <w:tabs>
          <w:tab w:val="left" w:pos="1701"/>
        </w:tabs>
        <w:spacing w:after="0" w:line="240" w:lineRule="auto"/>
        <w:jc w:val="center"/>
        <w:rPr>
          <w:rFonts w:ascii="Times New Roman" w:eastAsia="Calibri" w:hAnsi="Times New Roman" w:cs="Times New Roman"/>
          <w:b/>
          <w:sz w:val="24"/>
          <w:szCs w:val="24"/>
        </w:rPr>
      </w:pPr>
    </w:p>
    <w:p w:rsidR="00082921" w:rsidRPr="00082921" w:rsidRDefault="00082921" w:rsidP="00082921">
      <w:pPr>
        <w:tabs>
          <w:tab w:val="left" w:pos="1701"/>
        </w:tabs>
        <w:spacing w:after="0" w:line="240" w:lineRule="auto"/>
        <w:jc w:val="both"/>
        <w:rPr>
          <w:rFonts w:ascii="Times New Roman" w:eastAsia="Calibri" w:hAnsi="Times New Roman" w:cs="Times New Roman"/>
        </w:rPr>
      </w:pPr>
      <w:r w:rsidRPr="00082921">
        <w:rPr>
          <w:rFonts w:ascii="Times New Roman" w:eastAsia="Calibri" w:hAnsi="Times New Roman" w:cs="Times New Roman"/>
        </w:rPr>
        <w:t xml:space="preserve">м. Київ </w:t>
      </w:r>
      <w:r w:rsidRPr="00082921">
        <w:rPr>
          <w:rFonts w:ascii="Times New Roman" w:eastAsia="Calibri" w:hAnsi="Times New Roman" w:cs="Times New Roman"/>
        </w:rPr>
        <w:tab/>
        <w:t xml:space="preserve">                            </w:t>
      </w:r>
      <w:r w:rsidRPr="00082921">
        <w:rPr>
          <w:rFonts w:ascii="Times New Roman" w:eastAsia="Calibri" w:hAnsi="Times New Roman" w:cs="Times New Roman"/>
        </w:rPr>
        <w:tab/>
      </w:r>
      <w:r w:rsidRPr="00082921">
        <w:rPr>
          <w:rFonts w:ascii="Times New Roman" w:eastAsia="Calibri" w:hAnsi="Times New Roman" w:cs="Times New Roman"/>
        </w:rPr>
        <w:tab/>
        <w:t xml:space="preserve">                                             «___» ____________ 2020 року</w:t>
      </w:r>
    </w:p>
    <w:p w:rsidR="00082921" w:rsidRPr="00082921" w:rsidRDefault="00082921" w:rsidP="00082921">
      <w:pPr>
        <w:tabs>
          <w:tab w:val="left" w:pos="1701"/>
        </w:tabs>
        <w:spacing w:after="0" w:line="240" w:lineRule="auto"/>
        <w:jc w:val="both"/>
        <w:rPr>
          <w:rFonts w:ascii="Times New Roman" w:eastAsia="Calibri" w:hAnsi="Times New Roman" w:cs="Times New Roman"/>
        </w:rPr>
      </w:pPr>
    </w:p>
    <w:p w:rsidR="00082921" w:rsidRPr="00082921" w:rsidRDefault="00082921" w:rsidP="00082921">
      <w:pPr>
        <w:tabs>
          <w:tab w:val="left" w:pos="1701"/>
        </w:tabs>
        <w:spacing w:after="0" w:line="240" w:lineRule="auto"/>
        <w:ind w:firstLine="426"/>
        <w:jc w:val="both"/>
        <w:rPr>
          <w:rFonts w:ascii="Times New Roman" w:eastAsia="Calibri" w:hAnsi="Times New Roman" w:cs="Times New Roman"/>
        </w:rPr>
      </w:pPr>
      <w:r w:rsidRPr="00082921">
        <w:rPr>
          <w:rFonts w:ascii="Times New Roman" w:eastAsia="Calibri" w:hAnsi="Times New Roman" w:cs="Times New Roman"/>
        </w:rPr>
        <w:t xml:space="preserve">____________________________________, в особі ____________, який діє на підставі ____________ та відповідної ліцензії від ___.___.20__ р. № ___, енергетичний ідентифікаційний код (EIC) № ____________, надає письмову згоду на приєднання до договору про створення балансуючої групи від ___ ____ 2019р. (далі - Договір) та з дати підтвердження в якості Учасника Договору від сторони відповідальної за баланс, є таким, що приєднався в цілому до Договору та прийняв на себе всі права та обов’язки Учасника, визначені Договором, а в частині врегулювання небалансів з дати внесення відповідних змін до інформаційної платформи Оператора ГТС. </w:t>
      </w:r>
    </w:p>
    <w:p w:rsidR="00082921" w:rsidRPr="00082921" w:rsidRDefault="00082921" w:rsidP="00082921">
      <w:pPr>
        <w:tabs>
          <w:tab w:val="left" w:pos="1701"/>
        </w:tabs>
        <w:spacing w:after="0" w:line="240" w:lineRule="auto"/>
        <w:ind w:firstLine="426"/>
        <w:jc w:val="both"/>
        <w:rPr>
          <w:rFonts w:ascii="Times New Roman" w:eastAsia="Calibri" w:hAnsi="Times New Roman" w:cs="Times New Roman"/>
        </w:rPr>
      </w:pPr>
      <w:r w:rsidRPr="00082921">
        <w:rPr>
          <w:rFonts w:ascii="Times New Roman" w:eastAsia="Calibri" w:hAnsi="Times New Roman" w:cs="Times New Roman"/>
        </w:rPr>
        <w:t>З текстом Договору ознайомлений</w:t>
      </w:r>
    </w:p>
    <w:p w:rsidR="00082921" w:rsidRPr="00082921" w:rsidRDefault="00082921" w:rsidP="00082921">
      <w:pPr>
        <w:tabs>
          <w:tab w:val="left" w:pos="1701"/>
        </w:tabs>
        <w:spacing w:after="0" w:line="240" w:lineRule="auto"/>
        <w:jc w:val="both"/>
        <w:rPr>
          <w:rFonts w:ascii="Times New Roman" w:eastAsia="Calibri" w:hAnsi="Times New Roman" w:cs="Times New Roman"/>
        </w:rPr>
      </w:pP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Повна назва підприємства: 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Посада та П. І. Б. уповноваженої особи : ________________________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ЄДРПОУ: 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Індивідуальний податковий номер: _____________________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ID (номер в реєстрі учасників ринку) / ЕІС- код СВБ, у якої учасник ринку реєструється в якості члена балансуючої групи (у разі наявності): ___________________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Юридична адреса: ___________________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Поштова адреса: ___________________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П/р (</w:t>
      </w:r>
      <w:r w:rsidRPr="00082921">
        <w:rPr>
          <w:rFonts w:ascii="Times New Roman" w:eastAsia="Calibri" w:hAnsi="Times New Roman" w:cs="Times New Roman"/>
          <w:lang w:val="en-US"/>
        </w:rPr>
        <w:t>IBAN</w:t>
      </w:r>
      <w:r w:rsidRPr="00082921">
        <w:rPr>
          <w:rFonts w:ascii="Times New Roman" w:eastAsia="Calibri" w:hAnsi="Times New Roman" w:cs="Times New Roman"/>
        </w:rPr>
        <w:t>) № ____________________ в __________________, МФО 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Телефон: _____________</w:t>
      </w:r>
    </w:p>
    <w:p w:rsidR="00082921" w:rsidRPr="00082921" w:rsidRDefault="00082921" w:rsidP="00082921">
      <w:pPr>
        <w:tabs>
          <w:tab w:val="left" w:pos="1701"/>
        </w:tabs>
        <w:spacing w:after="60" w:line="240" w:lineRule="auto"/>
        <w:jc w:val="both"/>
        <w:rPr>
          <w:rFonts w:ascii="Times New Roman" w:eastAsia="Calibri" w:hAnsi="Times New Roman" w:cs="Times New Roman"/>
        </w:rPr>
      </w:pPr>
      <w:r w:rsidRPr="00082921">
        <w:rPr>
          <w:rFonts w:ascii="Times New Roman" w:eastAsia="Calibri" w:hAnsi="Times New Roman" w:cs="Times New Roman"/>
        </w:rPr>
        <w:t>Факс: ________________</w:t>
      </w:r>
    </w:p>
    <w:p w:rsidR="00082921" w:rsidRPr="00082921" w:rsidRDefault="00082921" w:rsidP="00082921">
      <w:pPr>
        <w:tabs>
          <w:tab w:val="left" w:pos="1701"/>
        </w:tabs>
        <w:spacing w:after="0" w:line="240" w:lineRule="auto"/>
        <w:jc w:val="both"/>
        <w:rPr>
          <w:rFonts w:ascii="Times New Roman" w:eastAsia="Calibri" w:hAnsi="Times New Roman" w:cs="Times New Roman"/>
        </w:rPr>
      </w:pPr>
      <w:r w:rsidRPr="00082921">
        <w:rPr>
          <w:rFonts w:ascii="Times New Roman" w:eastAsia="Calibri" w:hAnsi="Times New Roman" w:cs="Times New Roman"/>
        </w:rPr>
        <w:t xml:space="preserve">Електрона адреса: </w:t>
      </w:r>
    </w:p>
    <w:p w:rsidR="00082921" w:rsidRPr="00082921" w:rsidRDefault="00082921" w:rsidP="00082921">
      <w:pPr>
        <w:tabs>
          <w:tab w:val="left" w:pos="1701"/>
        </w:tabs>
        <w:spacing w:after="0" w:line="240" w:lineRule="auto"/>
        <w:jc w:val="both"/>
        <w:rPr>
          <w:rFonts w:ascii="Times New Roman" w:eastAsia="Calibri" w:hAnsi="Times New Roman" w:cs="Times New Roman"/>
        </w:rPr>
      </w:pPr>
      <w:r w:rsidRPr="00082921">
        <w:rPr>
          <w:rFonts w:ascii="Times New Roman" w:eastAsia="Calibri" w:hAnsi="Times New Roman" w:cs="Times New Roman"/>
        </w:rPr>
        <w:t>Веб-сторінка:</w:t>
      </w:r>
    </w:p>
    <w:p w:rsidR="00082921" w:rsidRPr="00082921" w:rsidRDefault="00082921" w:rsidP="00082921">
      <w:pPr>
        <w:tabs>
          <w:tab w:val="left" w:pos="1701"/>
        </w:tabs>
        <w:spacing w:after="0" w:line="240" w:lineRule="auto"/>
        <w:jc w:val="both"/>
        <w:rPr>
          <w:rFonts w:ascii="Times New Roman" w:eastAsia="Calibri" w:hAnsi="Times New Roman" w:cs="Times New Roman"/>
          <w:b/>
        </w:rPr>
      </w:pPr>
      <w:r w:rsidRPr="00082921">
        <w:rPr>
          <w:rFonts w:ascii="Times New Roman" w:eastAsia="Calibri" w:hAnsi="Times New Roman" w:cs="Times New Roman"/>
          <w:b/>
        </w:rPr>
        <w:t>Додатки до заяви:</w:t>
      </w:r>
    </w:p>
    <w:p w:rsidR="00082921" w:rsidRPr="00082921" w:rsidRDefault="00082921" w:rsidP="00082921">
      <w:pPr>
        <w:tabs>
          <w:tab w:val="left" w:pos="1701"/>
        </w:tabs>
        <w:spacing w:after="0" w:line="240" w:lineRule="auto"/>
        <w:jc w:val="both"/>
        <w:rPr>
          <w:rFonts w:ascii="Times New Roman" w:eastAsia="Calibri" w:hAnsi="Times New Roman" w:cs="Times New Roman"/>
        </w:rPr>
      </w:pPr>
      <w:r w:rsidRPr="00082921">
        <w:rPr>
          <w:rFonts w:ascii="Times New Roman" w:eastAsia="Calibri" w:hAnsi="Times New Roman" w:cs="Times New Roman"/>
        </w:rPr>
        <w:t>1) Копія документа, що підтверджує повноваження особи, яка підписує заяву приєднання до договору про створення балансуючої групи.</w:t>
      </w:r>
    </w:p>
    <w:p w:rsidR="00082921" w:rsidRPr="00082921" w:rsidRDefault="00082921" w:rsidP="00082921">
      <w:pPr>
        <w:tabs>
          <w:tab w:val="left" w:pos="1701"/>
        </w:tabs>
        <w:spacing w:after="0" w:line="240" w:lineRule="auto"/>
        <w:jc w:val="both"/>
        <w:rPr>
          <w:rFonts w:ascii="Times New Roman" w:eastAsia="Calibri" w:hAnsi="Times New Roman" w:cs="Times New Roman"/>
        </w:rPr>
      </w:pPr>
    </w:p>
    <w:p w:rsidR="00082921" w:rsidRPr="00082921" w:rsidRDefault="00082921" w:rsidP="00082921">
      <w:pPr>
        <w:spacing w:after="0" w:line="240" w:lineRule="auto"/>
        <w:jc w:val="both"/>
        <w:rPr>
          <w:rFonts w:ascii="Times New Roman" w:eastAsia="Times New Roman" w:hAnsi="Times New Roman" w:cs="Times New Roman"/>
        </w:rPr>
      </w:pPr>
      <w:r w:rsidRPr="00082921">
        <w:rPr>
          <w:rFonts w:ascii="Times New Roman" w:eastAsia="Times New Roman" w:hAnsi="Times New Roman" w:cs="Times New Roman"/>
        </w:rPr>
        <w:t>__________________________</w:t>
      </w:r>
      <w:r w:rsidRPr="00082921">
        <w:rPr>
          <w:rFonts w:ascii="Times New Roman" w:eastAsia="Times New Roman" w:hAnsi="Times New Roman" w:cs="Times New Roman"/>
        </w:rPr>
        <w:tab/>
      </w:r>
      <w:r w:rsidRPr="00082921">
        <w:rPr>
          <w:rFonts w:ascii="Times New Roman" w:eastAsia="Times New Roman" w:hAnsi="Times New Roman" w:cs="Times New Roman"/>
        </w:rPr>
        <w:tab/>
      </w:r>
      <w:r w:rsidRPr="00082921">
        <w:rPr>
          <w:rFonts w:ascii="Times New Roman" w:eastAsia="Times New Roman" w:hAnsi="Times New Roman" w:cs="Times New Roman"/>
        </w:rPr>
        <w:tab/>
        <w:t xml:space="preserve">                        __________________________</w:t>
      </w:r>
    </w:p>
    <w:p w:rsidR="00082921" w:rsidRPr="00082921" w:rsidRDefault="00082921" w:rsidP="00082921">
      <w:pPr>
        <w:spacing w:after="0" w:line="240" w:lineRule="auto"/>
        <w:jc w:val="both"/>
        <w:rPr>
          <w:rFonts w:ascii="Times New Roman" w:eastAsia="Times New Roman" w:hAnsi="Times New Roman" w:cs="Times New Roman"/>
        </w:rPr>
      </w:pPr>
      <w:r w:rsidRPr="00082921">
        <w:rPr>
          <w:rFonts w:ascii="Times New Roman" w:eastAsia="Calibri" w:hAnsi="Times New Roman" w:cs="Times New Roman"/>
        </w:rPr>
        <w:t>(підпис уповноваженої особи)</w:t>
      </w:r>
      <w:r w:rsidRPr="00082921">
        <w:rPr>
          <w:rFonts w:ascii="Times New Roman" w:eastAsia="Calibri" w:hAnsi="Times New Roman" w:cs="Times New Roman"/>
        </w:rPr>
        <w:tab/>
      </w:r>
      <w:r w:rsidRPr="00082921">
        <w:rPr>
          <w:rFonts w:ascii="Times New Roman" w:eastAsia="Calibri" w:hAnsi="Times New Roman" w:cs="Times New Roman"/>
        </w:rPr>
        <w:tab/>
      </w:r>
      <w:r w:rsidRPr="00082921">
        <w:rPr>
          <w:rFonts w:ascii="Times New Roman" w:eastAsia="Calibri" w:hAnsi="Times New Roman" w:cs="Times New Roman"/>
        </w:rPr>
        <w:tab/>
      </w:r>
      <w:r w:rsidRPr="00082921">
        <w:rPr>
          <w:rFonts w:ascii="Times New Roman" w:eastAsia="Calibri" w:hAnsi="Times New Roman" w:cs="Times New Roman"/>
        </w:rPr>
        <w:tab/>
      </w:r>
      <w:r w:rsidRPr="00082921">
        <w:rPr>
          <w:rFonts w:ascii="Times New Roman" w:eastAsia="Calibri" w:hAnsi="Times New Roman" w:cs="Times New Roman"/>
        </w:rPr>
        <w:tab/>
        <w:t>(П. І. Б. уповноваженої особи)</w:t>
      </w:r>
    </w:p>
    <w:p w:rsidR="00082921" w:rsidRPr="00082921" w:rsidRDefault="00082921" w:rsidP="00082921">
      <w:pPr>
        <w:spacing w:before="120" w:after="200" w:line="276" w:lineRule="auto"/>
        <w:jc w:val="both"/>
        <w:rPr>
          <w:rFonts w:ascii="Times New Roman" w:eastAsia="Times New Roman" w:hAnsi="Times New Roman" w:cs="Times New Roman"/>
          <w:b/>
          <w:i/>
          <w:u w:val="single"/>
          <w:lang w:val="en-US"/>
        </w:rPr>
      </w:pPr>
      <w:r w:rsidRPr="00082921">
        <w:rPr>
          <w:rFonts w:ascii="Times New Roman" w:eastAsia="Times New Roman" w:hAnsi="Times New Roman" w:cs="Times New Roman"/>
          <w:i/>
          <w:lang w:val="ru-RU"/>
        </w:rPr>
        <w:t xml:space="preserve">Цей Додаток складений українською мовою в двох ідентичних примірниках (по одному для кожної зі Сторін) та є невід’ємною частиною </w:t>
      </w:r>
      <w:r w:rsidRPr="00082921">
        <w:rPr>
          <w:rFonts w:ascii="Times New Roman" w:eastAsia="Times New Roman" w:hAnsi="Times New Roman" w:cs="Times New Roman"/>
          <w:i/>
          <w:lang w:val="en-US"/>
        </w:rPr>
        <w:t>Договору.</w:t>
      </w:r>
    </w:p>
    <w:tbl>
      <w:tblPr>
        <w:tblW w:w="2869" w:type="pct"/>
        <w:tblLook w:val="04A0" w:firstRow="1" w:lastRow="0" w:firstColumn="1" w:lastColumn="0" w:noHBand="0" w:noVBand="1"/>
      </w:tblPr>
      <w:tblGrid>
        <w:gridCol w:w="5530"/>
      </w:tblGrid>
      <w:tr w:rsidR="00082921" w:rsidRPr="00082921" w:rsidTr="00FE4B5E">
        <w:trPr>
          <w:trHeight w:val="446"/>
        </w:trPr>
        <w:tc>
          <w:tcPr>
            <w:tcW w:w="5000" w:type="pct"/>
            <w:shd w:val="clear" w:color="auto" w:fill="auto"/>
          </w:tcPr>
          <w:p w:rsidR="00082921" w:rsidRPr="00082921" w:rsidRDefault="00082921" w:rsidP="00082921">
            <w:pPr>
              <w:widowControl w:val="0"/>
              <w:snapToGrid w:val="0"/>
              <w:spacing w:after="0" w:line="240" w:lineRule="auto"/>
              <w:contextualSpacing/>
              <w:jc w:val="center"/>
              <w:rPr>
                <w:rFonts w:ascii="Times New Roman" w:eastAsia="Calibri" w:hAnsi="Times New Roman" w:cs="Times New Roman"/>
                <w:b/>
                <w:bCs/>
              </w:rPr>
            </w:pPr>
            <w:r w:rsidRPr="00082921">
              <w:rPr>
                <w:rFonts w:ascii="Times New Roman" w:eastAsia="Times New Roman" w:hAnsi="Times New Roman" w:cs="Times New Roman"/>
                <w:b/>
                <w:bCs/>
              </w:rPr>
              <w:t>СВБ:</w:t>
            </w:r>
          </w:p>
        </w:tc>
      </w:tr>
      <w:tr w:rsidR="00082921" w:rsidRPr="00082921" w:rsidTr="00FE4B5E">
        <w:trPr>
          <w:trHeight w:val="1818"/>
        </w:trPr>
        <w:tc>
          <w:tcPr>
            <w:tcW w:w="5000" w:type="pct"/>
            <w:shd w:val="clear" w:color="auto" w:fill="auto"/>
          </w:tcPr>
          <w:p w:rsidR="00082921" w:rsidRPr="00082921" w:rsidRDefault="00082921" w:rsidP="00082921">
            <w:pPr>
              <w:widowControl w:val="0"/>
              <w:snapToGrid w:val="0"/>
              <w:spacing w:before="120" w:after="120" w:line="240" w:lineRule="auto"/>
              <w:contextualSpacing/>
              <w:jc w:val="center"/>
              <w:rPr>
                <w:rFonts w:ascii="Times New Roman" w:eastAsia="Times New Roman" w:hAnsi="Times New Roman" w:cs="Times New Roman"/>
                <w:b/>
                <w:bCs/>
              </w:rPr>
            </w:pPr>
            <w:r w:rsidRPr="00082921">
              <w:rPr>
                <w:rFonts w:ascii="Times New Roman" w:eastAsia="Times New Roman" w:hAnsi="Times New Roman" w:cs="Times New Roman"/>
                <w:b/>
                <w:bCs/>
              </w:rPr>
              <w:t>_____________________________</w:t>
            </w:r>
          </w:p>
          <w:p w:rsidR="00082921" w:rsidRPr="00082921" w:rsidRDefault="00082921" w:rsidP="00082921">
            <w:pPr>
              <w:widowControl w:val="0"/>
              <w:snapToGrid w:val="0"/>
              <w:spacing w:after="0" w:line="240" w:lineRule="auto"/>
              <w:contextualSpacing/>
              <w:jc w:val="center"/>
              <w:rPr>
                <w:rFonts w:ascii="Times New Roman" w:eastAsia="Times New Roman" w:hAnsi="Times New Roman" w:cs="Times New Roman"/>
                <w:b/>
              </w:rPr>
            </w:pPr>
            <w:r w:rsidRPr="00082921">
              <w:rPr>
                <w:rFonts w:ascii="Times New Roman" w:eastAsia="Times New Roman" w:hAnsi="Times New Roman" w:cs="Times New Roman"/>
                <w:b/>
                <w:lang w:val="ru-RU"/>
              </w:rPr>
              <w:t>Пр</w:t>
            </w:r>
            <w:r w:rsidRPr="00082921">
              <w:rPr>
                <w:rFonts w:ascii="Times New Roman" w:eastAsia="Times New Roman" w:hAnsi="Times New Roman" w:cs="Times New Roman"/>
                <w:b/>
              </w:rPr>
              <w:t>едставник</w:t>
            </w:r>
          </w:p>
          <w:p w:rsidR="00082921" w:rsidRPr="00082921" w:rsidRDefault="00082921" w:rsidP="00082921">
            <w:pPr>
              <w:widowControl w:val="0"/>
              <w:snapToGrid w:val="0"/>
              <w:spacing w:after="0" w:line="240" w:lineRule="auto"/>
              <w:contextualSpacing/>
              <w:rPr>
                <w:rFonts w:ascii="Times New Roman" w:eastAsia="Times New Roman" w:hAnsi="Times New Roman" w:cs="Times New Roman"/>
                <w:b/>
              </w:rPr>
            </w:pPr>
          </w:p>
          <w:p w:rsidR="00082921" w:rsidRPr="00082921" w:rsidRDefault="00082921" w:rsidP="00082921">
            <w:pPr>
              <w:widowControl w:val="0"/>
              <w:snapToGrid w:val="0"/>
              <w:spacing w:after="0" w:line="240" w:lineRule="auto"/>
              <w:contextualSpacing/>
              <w:rPr>
                <w:rFonts w:ascii="Times New Roman" w:eastAsia="Times New Roman" w:hAnsi="Times New Roman" w:cs="Times New Roman"/>
                <w:b/>
              </w:rPr>
            </w:pPr>
          </w:p>
          <w:p w:rsidR="002E5352" w:rsidRPr="00FE4B5E" w:rsidRDefault="00082921" w:rsidP="00082921">
            <w:pPr>
              <w:widowControl w:val="0"/>
              <w:snapToGrid w:val="0"/>
              <w:spacing w:before="120" w:after="120" w:line="240" w:lineRule="auto"/>
              <w:contextualSpacing/>
              <w:jc w:val="both"/>
              <w:rPr>
                <w:rFonts w:ascii="Times New Roman" w:eastAsia="Calibri" w:hAnsi="Times New Roman" w:cs="Times New Roman"/>
                <w:b/>
                <w:bCs/>
                <w:lang w:val="ru-RU"/>
              </w:rPr>
            </w:pPr>
            <w:r w:rsidRPr="00082921">
              <w:rPr>
                <w:rFonts w:ascii="Times New Roman" w:eastAsia="Calibri" w:hAnsi="Times New Roman" w:cs="Times New Roman"/>
                <w:b/>
                <w:bCs/>
                <w:lang w:val="ru-RU"/>
              </w:rPr>
              <w:t>______________________/__________________</w:t>
            </w:r>
          </w:p>
        </w:tc>
      </w:tr>
    </w:tbl>
    <w:p w:rsidR="00082921" w:rsidRPr="00082921" w:rsidRDefault="00082921" w:rsidP="00082921">
      <w:pPr>
        <w:spacing w:after="0" w:line="276" w:lineRule="auto"/>
        <w:jc w:val="right"/>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lastRenderedPageBreak/>
        <w:t xml:space="preserve">Додаток №2 </w:t>
      </w:r>
    </w:p>
    <w:p w:rsidR="00082921" w:rsidRPr="00082921" w:rsidRDefault="00082921" w:rsidP="00082921">
      <w:pPr>
        <w:autoSpaceDE w:val="0"/>
        <w:autoSpaceDN w:val="0"/>
        <w:adjustRightInd w:val="0"/>
        <w:spacing w:after="0" w:line="276" w:lineRule="auto"/>
        <w:jc w:val="right"/>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до Договору про створення балансуючої групи №  ______________  від ___________2020р.</w:t>
      </w:r>
    </w:p>
    <w:p w:rsidR="00082921" w:rsidRPr="00082921" w:rsidRDefault="00082921" w:rsidP="00082921">
      <w:pPr>
        <w:autoSpaceDE w:val="0"/>
        <w:autoSpaceDN w:val="0"/>
        <w:adjustRightInd w:val="0"/>
        <w:spacing w:after="0" w:line="276" w:lineRule="auto"/>
        <w:jc w:val="right"/>
        <w:rPr>
          <w:rFonts w:ascii="Times New Roman" w:eastAsia="Calibri" w:hAnsi="Times New Roman" w:cs="Times New Roman"/>
          <w:b/>
          <w:i/>
          <w:sz w:val="24"/>
          <w:szCs w:val="24"/>
        </w:rPr>
      </w:pPr>
    </w:p>
    <w:p w:rsidR="00082921" w:rsidRPr="00082921" w:rsidRDefault="00082921" w:rsidP="00082921">
      <w:pPr>
        <w:autoSpaceDE w:val="0"/>
        <w:autoSpaceDN w:val="0"/>
        <w:adjustRightInd w:val="0"/>
        <w:spacing w:after="200" w:line="276" w:lineRule="auto"/>
        <w:jc w:val="both"/>
        <w:rPr>
          <w:rFonts w:ascii="Times New Roman" w:eastAsia="Calibri" w:hAnsi="Times New Roman" w:cs="Times New Roman"/>
          <w:b/>
          <w:i/>
          <w:sz w:val="24"/>
          <w:szCs w:val="24"/>
        </w:rPr>
      </w:pPr>
      <w:r w:rsidRPr="00082921">
        <w:rPr>
          <w:rFonts w:ascii="Times New Roman" w:eastAsia="Calibri" w:hAnsi="Times New Roman" w:cs="Times New Roman"/>
          <w:b/>
          <w:i/>
          <w:sz w:val="24"/>
          <w:szCs w:val="24"/>
        </w:rPr>
        <w:t>м. Київ                                                                                                                                ___ ______ 2020р.</w:t>
      </w:r>
    </w:p>
    <w:p w:rsidR="00082921" w:rsidRPr="00082921" w:rsidRDefault="00082921" w:rsidP="00082921">
      <w:pPr>
        <w:spacing w:after="200" w:line="276" w:lineRule="auto"/>
        <w:jc w:val="center"/>
        <w:rPr>
          <w:rFonts w:ascii="Times New Roman" w:eastAsia="Times New Roman" w:hAnsi="Times New Roman" w:cs="Times New Roman"/>
          <w:b/>
          <w:bCs/>
          <w:sz w:val="24"/>
          <w:szCs w:val="24"/>
          <w:u w:val="single"/>
        </w:rPr>
      </w:pPr>
      <w:r w:rsidRPr="00082921">
        <w:rPr>
          <w:rFonts w:ascii="Times New Roman" w:eastAsia="Times New Roman" w:hAnsi="Times New Roman" w:cs="Times New Roman"/>
          <w:b/>
          <w:i/>
          <w:sz w:val="24"/>
          <w:szCs w:val="24"/>
          <w:u w:val="single"/>
        </w:rPr>
        <w:t>ЗРАЗОК</w:t>
      </w:r>
    </w:p>
    <w:p w:rsidR="00082921" w:rsidRPr="00082921" w:rsidRDefault="00082921" w:rsidP="00082921">
      <w:pPr>
        <w:spacing w:after="200" w:line="276" w:lineRule="auto"/>
        <w:jc w:val="center"/>
        <w:rPr>
          <w:rFonts w:ascii="Times New Roman" w:eastAsia="Times New Roman" w:hAnsi="Times New Roman" w:cs="Times New Roman"/>
          <w:b/>
          <w:bCs/>
          <w:sz w:val="24"/>
          <w:szCs w:val="24"/>
        </w:rPr>
      </w:pPr>
      <w:r w:rsidRPr="00082921">
        <w:rPr>
          <w:rFonts w:ascii="Times New Roman" w:eastAsia="Times New Roman" w:hAnsi="Times New Roman" w:cs="Times New Roman"/>
          <w:b/>
          <w:bCs/>
          <w:sz w:val="24"/>
          <w:szCs w:val="24"/>
        </w:rPr>
        <w:t>Акт приймання-передачі послуг з адміністрування балансуючої групи за ________ 20___ року</w:t>
      </w:r>
    </w:p>
    <w:tbl>
      <w:tblPr>
        <w:tblW w:w="0" w:type="auto"/>
        <w:tblLook w:val="04A0" w:firstRow="1" w:lastRow="0" w:firstColumn="1" w:lastColumn="0" w:noHBand="0" w:noVBand="1"/>
      </w:tblPr>
      <w:tblGrid>
        <w:gridCol w:w="6629"/>
        <w:gridCol w:w="1984"/>
        <w:gridCol w:w="958"/>
      </w:tblGrid>
      <w:tr w:rsidR="00082921" w:rsidRPr="00082921" w:rsidTr="008A58DD">
        <w:tc>
          <w:tcPr>
            <w:tcW w:w="6629" w:type="dxa"/>
            <w:shd w:val="clear" w:color="auto" w:fill="auto"/>
          </w:tcPr>
          <w:p w:rsidR="00082921" w:rsidRPr="00082921" w:rsidRDefault="00082921" w:rsidP="00082921">
            <w:pPr>
              <w:autoSpaceDE w:val="0"/>
              <w:autoSpaceDN w:val="0"/>
              <w:adjustRightInd w:val="0"/>
              <w:spacing w:after="0" w:line="240" w:lineRule="auto"/>
              <w:rPr>
                <w:rFonts w:ascii="Times New Roman" w:eastAsia="Calibri" w:hAnsi="Times New Roman" w:cs="Times New Roman"/>
                <w:b/>
                <w:bCs/>
                <w:sz w:val="24"/>
                <w:szCs w:val="24"/>
              </w:rPr>
            </w:pPr>
            <w:r w:rsidRPr="00082921">
              <w:rPr>
                <w:rFonts w:ascii="Times New Roman" w:eastAsia="Calibri" w:hAnsi="Times New Roman" w:cs="Times New Roman"/>
                <w:sz w:val="24"/>
                <w:szCs w:val="24"/>
              </w:rPr>
              <w:t>м. Київ</w:t>
            </w:r>
          </w:p>
        </w:tc>
        <w:tc>
          <w:tcPr>
            <w:tcW w:w="1984" w:type="dxa"/>
            <w:tcBorders>
              <w:bottom w:val="single" w:sz="4" w:space="0" w:color="auto"/>
            </w:tcBorders>
            <w:shd w:val="clear" w:color="auto" w:fill="auto"/>
          </w:tcPr>
          <w:p w:rsidR="00082921" w:rsidRPr="00082921" w:rsidRDefault="00082921" w:rsidP="00082921">
            <w:pPr>
              <w:autoSpaceDE w:val="0"/>
              <w:autoSpaceDN w:val="0"/>
              <w:adjustRightInd w:val="0"/>
              <w:spacing w:after="0" w:line="240" w:lineRule="auto"/>
              <w:jc w:val="right"/>
              <w:rPr>
                <w:rFonts w:ascii="Times New Roman" w:eastAsia="Calibri" w:hAnsi="Times New Roman" w:cs="Times New Roman"/>
                <w:b/>
                <w:bCs/>
                <w:sz w:val="24"/>
                <w:szCs w:val="24"/>
              </w:rPr>
            </w:pPr>
          </w:p>
        </w:tc>
        <w:tc>
          <w:tcPr>
            <w:tcW w:w="958" w:type="dxa"/>
            <w:shd w:val="clear" w:color="auto" w:fill="auto"/>
          </w:tcPr>
          <w:p w:rsidR="00082921" w:rsidRPr="00082921" w:rsidRDefault="00082921" w:rsidP="00082921">
            <w:pPr>
              <w:autoSpaceDE w:val="0"/>
              <w:autoSpaceDN w:val="0"/>
              <w:adjustRightInd w:val="0"/>
              <w:spacing w:after="0" w:line="240" w:lineRule="auto"/>
              <w:jc w:val="right"/>
              <w:rPr>
                <w:rFonts w:ascii="Times New Roman" w:eastAsia="Calibri" w:hAnsi="Times New Roman" w:cs="Times New Roman"/>
                <w:sz w:val="24"/>
                <w:szCs w:val="24"/>
              </w:rPr>
            </w:pPr>
            <w:r w:rsidRPr="00082921">
              <w:rPr>
                <w:rFonts w:ascii="Times New Roman" w:eastAsia="Calibri" w:hAnsi="Times New Roman" w:cs="Times New Roman"/>
                <w:sz w:val="24"/>
                <w:szCs w:val="24"/>
              </w:rPr>
              <w:t>20__ р.</w:t>
            </w:r>
          </w:p>
        </w:tc>
      </w:tr>
    </w:tbl>
    <w:p w:rsidR="00082921" w:rsidRPr="00082921" w:rsidRDefault="00082921" w:rsidP="00082921">
      <w:pPr>
        <w:spacing w:after="0" w:line="240" w:lineRule="auto"/>
        <w:ind w:firstLine="284"/>
        <w:jc w:val="both"/>
        <w:rPr>
          <w:rFonts w:ascii="Times New Roman" w:eastAsia="Times New Roman" w:hAnsi="Times New Roman" w:cs="Times New Roman"/>
          <w:sz w:val="23"/>
          <w:szCs w:val="23"/>
          <w:lang w:eastAsia="ru-RU"/>
        </w:rPr>
      </w:pPr>
      <w:r w:rsidRPr="00082921">
        <w:rPr>
          <w:rFonts w:ascii="Times New Roman" w:eastAsia="Times New Roman" w:hAnsi="Times New Roman" w:cs="Times New Roman"/>
          <w:b/>
          <w:sz w:val="23"/>
          <w:szCs w:val="23"/>
          <w:lang w:eastAsia="ru-RU"/>
        </w:rPr>
        <w:t xml:space="preserve">___________________________________________________________ </w:t>
      </w:r>
      <w:r w:rsidRPr="00082921">
        <w:rPr>
          <w:rFonts w:ascii="Times New Roman" w:eastAsia="Times New Roman" w:hAnsi="Times New Roman" w:cs="Times New Roman"/>
          <w:sz w:val="23"/>
          <w:szCs w:val="23"/>
          <w:lang w:eastAsia="ru-RU"/>
        </w:rPr>
        <w:t xml:space="preserve">(EIC-код:_________), як сторона відповідальна за добовий небаланс (далі за текстом - СВБ) (діє на підставі ліцензії на право провадження господарської діяльності з постачання природного газу, постанова НКРЕКП №219 від 15.02.2019), </w:t>
      </w:r>
      <w:r w:rsidRPr="00082921">
        <w:rPr>
          <w:rFonts w:ascii="Times New Roman" w:eastAsia="Times New Roman" w:hAnsi="Times New Roman" w:cs="Times New Roman"/>
          <w:sz w:val="23"/>
          <w:szCs w:val="23"/>
        </w:rPr>
        <w:t>в особі уповноваженого представника __________________, що діє на підставі довіреності від _________________ року, з однієї сторони</w:t>
      </w:r>
      <w:r w:rsidRPr="00082921">
        <w:rPr>
          <w:rFonts w:ascii="Times New Roman" w:eastAsia="Times New Roman" w:hAnsi="Times New Roman" w:cs="Times New Roman"/>
          <w:sz w:val="23"/>
          <w:szCs w:val="23"/>
          <w:lang w:eastAsia="ru-RU"/>
        </w:rPr>
        <w:t xml:space="preserve"> та</w:t>
      </w:r>
    </w:p>
    <w:p w:rsidR="00082921" w:rsidRPr="00082921" w:rsidRDefault="00082921" w:rsidP="00082921">
      <w:pPr>
        <w:spacing w:after="0" w:line="240" w:lineRule="auto"/>
        <w:ind w:firstLine="284"/>
        <w:jc w:val="both"/>
        <w:rPr>
          <w:rFonts w:ascii="Times New Roman" w:eastAsia="Times New Roman" w:hAnsi="Times New Roman" w:cs="Times New Roman"/>
          <w:sz w:val="23"/>
          <w:szCs w:val="23"/>
          <w:lang w:eastAsia="ru-RU"/>
        </w:rPr>
      </w:pPr>
      <w:r w:rsidRPr="00082921">
        <w:rPr>
          <w:rFonts w:ascii="Times New Roman" w:eastAsia="Times New Roman" w:hAnsi="Times New Roman" w:cs="Times New Roman"/>
          <w:b/>
          <w:sz w:val="23"/>
          <w:szCs w:val="23"/>
        </w:rPr>
        <w:t>___________________________________________________</w:t>
      </w:r>
      <w:r w:rsidRPr="00082921">
        <w:rPr>
          <w:rFonts w:ascii="Times New Roman" w:eastAsia="Times New Roman" w:hAnsi="Times New Roman" w:cs="Times New Roman"/>
          <w:sz w:val="23"/>
          <w:szCs w:val="23"/>
          <w:lang w:eastAsia="ru-RU"/>
        </w:rPr>
        <w:t xml:space="preserve"> (EIC-код:_________),</w:t>
      </w:r>
      <w:r w:rsidRPr="00082921">
        <w:rPr>
          <w:rFonts w:ascii="Times New Roman" w:eastAsia="Times New Roman" w:hAnsi="Times New Roman" w:cs="Times New Roman"/>
          <w:sz w:val="23"/>
          <w:szCs w:val="23"/>
        </w:rPr>
        <w:t xml:space="preserve"> як учасник балансуючої групи (далі за текстом – Учасник), в особі _______________________________________________, що </w:t>
      </w:r>
      <w:r w:rsidRPr="00082921">
        <w:rPr>
          <w:rFonts w:ascii="Times New Roman" w:eastAsia="Times New Roman" w:hAnsi="Times New Roman" w:cs="Times New Roman"/>
          <w:sz w:val="23"/>
          <w:szCs w:val="23"/>
          <w:lang w:eastAsia="ru-RU"/>
        </w:rPr>
        <w:t xml:space="preserve">діє на підставі________________ _________________________________________________, з іншої сторони, що в подальшому разом іменуються Сторони, керуючись умовами договору про створення балансуючої групи № _____ від ______ року, склали цей акт за період з ______ року по ______ року включно про передані СВБ та прийняті Учасником послуги з адміністрування балансуючої групи. </w:t>
      </w:r>
    </w:p>
    <w:p w:rsidR="00082921" w:rsidRPr="00082921" w:rsidRDefault="00082921" w:rsidP="00082921">
      <w:pPr>
        <w:spacing w:after="0" w:line="240" w:lineRule="auto"/>
        <w:ind w:firstLine="284"/>
        <w:jc w:val="both"/>
        <w:rPr>
          <w:rFonts w:ascii="Times New Roman" w:eastAsia="Times New Roman" w:hAnsi="Times New Roman" w:cs="Times New Roman"/>
          <w:sz w:val="24"/>
          <w:szCs w:val="24"/>
        </w:rPr>
      </w:pPr>
    </w:p>
    <w:tbl>
      <w:tblPr>
        <w:tblW w:w="4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0"/>
        <w:gridCol w:w="1136"/>
        <w:gridCol w:w="1177"/>
        <w:gridCol w:w="2159"/>
      </w:tblGrid>
      <w:tr w:rsidR="00082921" w:rsidRPr="00082921" w:rsidTr="008A58DD">
        <w:trPr>
          <w:trHeight w:val="596"/>
        </w:trPr>
        <w:tc>
          <w:tcPr>
            <w:tcW w:w="1994" w:type="pct"/>
            <w:tcBorders>
              <w:top w:val="single" w:sz="4" w:space="0" w:color="auto"/>
            </w:tcBorders>
            <w:shd w:val="clear" w:color="auto" w:fill="auto"/>
            <w:noWrap/>
            <w:vAlign w:val="center"/>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Найменування</w:t>
            </w:r>
          </w:p>
        </w:tc>
        <w:tc>
          <w:tcPr>
            <w:tcW w:w="632" w:type="pct"/>
            <w:tcBorders>
              <w:top w:val="single" w:sz="4" w:space="0" w:color="auto"/>
            </w:tcBorders>
            <w:shd w:val="clear" w:color="auto" w:fill="auto"/>
            <w:vAlign w:val="center"/>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Одиниця виміру</w:t>
            </w:r>
          </w:p>
        </w:tc>
        <w:tc>
          <w:tcPr>
            <w:tcW w:w="662" w:type="pct"/>
            <w:tcBorders>
              <w:top w:val="single" w:sz="4" w:space="0" w:color="auto"/>
            </w:tcBorders>
            <w:shd w:val="clear" w:color="auto" w:fill="auto"/>
            <w:noWrap/>
            <w:vAlign w:val="center"/>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Кількість</w:t>
            </w:r>
          </w:p>
        </w:tc>
        <w:tc>
          <w:tcPr>
            <w:tcW w:w="1711" w:type="pct"/>
            <w:tcBorders>
              <w:top w:val="single" w:sz="4" w:space="0" w:color="auto"/>
            </w:tcBorders>
            <w:shd w:val="clear" w:color="auto" w:fill="auto"/>
            <w:noWrap/>
            <w:vAlign w:val="center"/>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Ціна без ПДВ, грн.</w:t>
            </w:r>
          </w:p>
        </w:tc>
      </w:tr>
      <w:tr w:rsidR="00082921" w:rsidRPr="00082921" w:rsidTr="008A58DD">
        <w:trPr>
          <w:trHeight w:val="300"/>
        </w:trPr>
        <w:tc>
          <w:tcPr>
            <w:tcW w:w="1994" w:type="pct"/>
            <w:shd w:val="clear" w:color="auto" w:fill="auto"/>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1</w:t>
            </w:r>
          </w:p>
        </w:tc>
        <w:tc>
          <w:tcPr>
            <w:tcW w:w="632" w:type="pct"/>
            <w:shd w:val="clear" w:color="auto" w:fill="auto"/>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2</w:t>
            </w:r>
          </w:p>
        </w:tc>
        <w:tc>
          <w:tcPr>
            <w:tcW w:w="662" w:type="pct"/>
            <w:shd w:val="clear" w:color="auto" w:fill="auto"/>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3</w:t>
            </w:r>
          </w:p>
        </w:tc>
        <w:tc>
          <w:tcPr>
            <w:tcW w:w="1711" w:type="pct"/>
            <w:shd w:val="clear" w:color="auto" w:fill="auto"/>
            <w:noWrap/>
            <w:hideMark/>
          </w:tcPr>
          <w:p w:rsidR="00082921" w:rsidRPr="00082921" w:rsidRDefault="00082921" w:rsidP="00082921">
            <w:pPr>
              <w:spacing w:after="0" w:line="276" w:lineRule="auto"/>
              <w:jc w:val="center"/>
              <w:rPr>
                <w:rFonts w:ascii="Times New Roman" w:eastAsia="Calibri" w:hAnsi="Times New Roman" w:cs="Times New Roman"/>
                <w:sz w:val="24"/>
                <w:szCs w:val="24"/>
              </w:rPr>
            </w:pPr>
            <w:r w:rsidRPr="00082921">
              <w:rPr>
                <w:rFonts w:ascii="Times New Roman" w:eastAsia="Calibri" w:hAnsi="Times New Roman" w:cs="Times New Roman"/>
                <w:sz w:val="24"/>
                <w:szCs w:val="24"/>
              </w:rPr>
              <w:t>4</w:t>
            </w:r>
          </w:p>
        </w:tc>
      </w:tr>
      <w:tr w:rsidR="00082921" w:rsidRPr="00082921" w:rsidTr="008A58DD">
        <w:trPr>
          <w:trHeight w:val="300"/>
        </w:trPr>
        <w:tc>
          <w:tcPr>
            <w:tcW w:w="1994" w:type="pct"/>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 xml:space="preserve">Послуги з адміністрування балансуючої групи </w:t>
            </w:r>
          </w:p>
        </w:tc>
        <w:tc>
          <w:tcPr>
            <w:tcW w:w="632" w:type="pct"/>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p>
        </w:tc>
        <w:tc>
          <w:tcPr>
            <w:tcW w:w="662" w:type="pct"/>
            <w:shd w:val="clear" w:color="auto" w:fill="auto"/>
          </w:tcPr>
          <w:p w:rsidR="00082921" w:rsidRPr="00082921" w:rsidRDefault="00082921" w:rsidP="00082921">
            <w:pPr>
              <w:spacing w:after="0" w:line="276" w:lineRule="auto"/>
              <w:jc w:val="both"/>
              <w:rPr>
                <w:rFonts w:ascii="Times New Roman" w:eastAsia="Calibri" w:hAnsi="Times New Roman" w:cs="Times New Roman"/>
                <w:sz w:val="24"/>
                <w:szCs w:val="24"/>
              </w:rPr>
            </w:pPr>
          </w:p>
        </w:tc>
        <w:tc>
          <w:tcPr>
            <w:tcW w:w="1711" w:type="pct"/>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r>
      <w:tr w:rsidR="00082921" w:rsidRPr="00082921" w:rsidTr="008A58DD">
        <w:trPr>
          <w:trHeight w:val="284"/>
        </w:trPr>
        <w:tc>
          <w:tcPr>
            <w:tcW w:w="1994" w:type="pct"/>
            <w:tcBorders>
              <w:bottom w:val="single" w:sz="4" w:space="0" w:color="auto"/>
              <w:right w:val="nil"/>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Код УКТ ЗЕД</w:t>
            </w:r>
          </w:p>
        </w:tc>
        <w:tc>
          <w:tcPr>
            <w:tcW w:w="632" w:type="pct"/>
            <w:tcBorders>
              <w:left w:val="nil"/>
              <w:bottom w:val="single" w:sz="4" w:space="0" w:color="auto"/>
              <w:right w:val="nil"/>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c>
          <w:tcPr>
            <w:tcW w:w="662" w:type="pct"/>
            <w:tcBorders>
              <w:left w:val="nil"/>
              <w:bottom w:val="single" w:sz="4" w:space="0" w:color="auto"/>
              <w:right w:val="nil"/>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c>
          <w:tcPr>
            <w:tcW w:w="1711" w:type="pct"/>
            <w:tcBorders>
              <w:bottom w:val="single" w:sz="4" w:space="0" w:color="auto"/>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r>
      <w:tr w:rsidR="00082921" w:rsidRPr="00082921" w:rsidTr="008A58DD">
        <w:trPr>
          <w:trHeight w:val="300"/>
        </w:trPr>
        <w:tc>
          <w:tcPr>
            <w:tcW w:w="1994" w:type="pct"/>
            <w:tcBorders>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Крім того ПДВ:</w:t>
            </w:r>
          </w:p>
        </w:tc>
        <w:tc>
          <w:tcPr>
            <w:tcW w:w="632" w:type="pct"/>
            <w:tcBorders>
              <w:left w:val="nil"/>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 </w:t>
            </w:r>
          </w:p>
        </w:tc>
        <w:tc>
          <w:tcPr>
            <w:tcW w:w="662" w:type="pct"/>
            <w:tcBorders>
              <w:left w:val="nil"/>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 </w:t>
            </w:r>
          </w:p>
        </w:tc>
        <w:tc>
          <w:tcPr>
            <w:tcW w:w="1711" w:type="pct"/>
            <w:tcBorders>
              <w:bottom w:val="single" w:sz="4" w:space="0" w:color="auto"/>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r>
      <w:tr w:rsidR="00082921" w:rsidRPr="00082921" w:rsidTr="008A58DD">
        <w:trPr>
          <w:trHeight w:val="315"/>
        </w:trPr>
        <w:tc>
          <w:tcPr>
            <w:tcW w:w="1994" w:type="pct"/>
            <w:tcBorders>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Разом з ПДВ:</w:t>
            </w:r>
          </w:p>
        </w:tc>
        <w:tc>
          <w:tcPr>
            <w:tcW w:w="632" w:type="pct"/>
            <w:tcBorders>
              <w:left w:val="nil"/>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 </w:t>
            </w:r>
          </w:p>
        </w:tc>
        <w:tc>
          <w:tcPr>
            <w:tcW w:w="662" w:type="pct"/>
            <w:tcBorders>
              <w:left w:val="nil"/>
              <w:bottom w:val="single" w:sz="4" w:space="0" w:color="auto"/>
              <w:right w:val="nil"/>
            </w:tcBorders>
            <w:shd w:val="clear" w:color="auto" w:fill="auto"/>
            <w:noWrap/>
            <w:hideMark/>
          </w:tcPr>
          <w:p w:rsidR="00082921" w:rsidRPr="00082921" w:rsidRDefault="00082921" w:rsidP="00082921">
            <w:pPr>
              <w:spacing w:after="0" w:line="276"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 </w:t>
            </w:r>
          </w:p>
        </w:tc>
        <w:tc>
          <w:tcPr>
            <w:tcW w:w="1711" w:type="pct"/>
            <w:tcBorders>
              <w:bottom w:val="single" w:sz="4" w:space="0" w:color="auto"/>
            </w:tcBorders>
            <w:shd w:val="clear" w:color="auto" w:fill="auto"/>
            <w:noWrap/>
          </w:tcPr>
          <w:p w:rsidR="00082921" w:rsidRPr="00082921" w:rsidRDefault="00082921" w:rsidP="00082921">
            <w:pPr>
              <w:spacing w:after="0" w:line="276" w:lineRule="auto"/>
              <w:jc w:val="both"/>
              <w:rPr>
                <w:rFonts w:ascii="Times New Roman" w:eastAsia="Calibri" w:hAnsi="Times New Roman" w:cs="Times New Roman"/>
                <w:sz w:val="24"/>
                <w:szCs w:val="24"/>
              </w:rPr>
            </w:pPr>
          </w:p>
        </w:tc>
      </w:tr>
    </w:tbl>
    <w:p w:rsidR="00082921" w:rsidRPr="00082921" w:rsidRDefault="00082921" w:rsidP="00082921">
      <w:pPr>
        <w:spacing w:after="0" w:line="240" w:lineRule="auto"/>
        <w:jc w:val="both"/>
        <w:rPr>
          <w:rFonts w:ascii="Times New Roman" w:eastAsia="Calibri" w:hAnsi="Times New Roman" w:cs="Times New Roman"/>
          <w:sz w:val="24"/>
          <w:szCs w:val="24"/>
        </w:rPr>
      </w:pPr>
      <w:r w:rsidRPr="00082921">
        <w:rPr>
          <w:rFonts w:ascii="Times New Roman" w:eastAsia="Calibri" w:hAnsi="Times New Roman" w:cs="Times New Roman"/>
          <w:sz w:val="24"/>
          <w:szCs w:val="24"/>
        </w:rPr>
        <w:t>Цей акт складено у двох оригінальних примірниках (по одному для СВБ та Учасника), які мають однакову юридичну силу.</w:t>
      </w:r>
    </w:p>
    <w:p w:rsidR="00082921" w:rsidRPr="00082921" w:rsidRDefault="00082921" w:rsidP="00082921">
      <w:pPr>
        <w:spacing w:after="0" w:line="240" w:lineRule="auto"/>
        <w:jc w:val="both"/>
        <w:rPr>
          <w:rFonts w:ascii="Times New Roman" w:eastAsia="Calibri" w:hAnsi="Times New Roman" w:cs="Times New Roman"/>
          <w:sz w:val="24"/>
          <w:szCs w:val="24"/>
        </w:rPr>
      </w:pPr>
    </w:p>
    <w:p w:rsidR="00082921" w:rsidRPr="00082921" w:rsidRDefault="00082921" w:rsidP="00082921">
      <w:pPr>
        <w:adjustRightInd w:val="0"/>
        <w:spacing w:after="0" w:line="240" w:lineRule="auto"/>
        <w:jc w:val="both"/>
        <w:rPr>
          <w:rFonts w:ascii="Times New Roman" w:eastAsia="Times New Roman" w:hAnsi="Times New Roman" w:cs="Times New Roman"/>
          <w:sz w:val="23"/>
          <w:szCs w:val="23"/>
        </w:rPr>
      </w:pP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3"/>
        <w:gridCol w:w="3836"/>
      </w:tblGrid>
      <w:tr w:rsidR="00082921" w:rsidRPr="00082921" w:rsidTr="008A58DD">
        <w:trPr>
          <w:trHeight w:val="2714"/>
        </w:trPr>
        <w:tc>
          <w:tcPr>
            <w:tcW w:w="4785" w:type="dxa"/>
            <w:tcBorders>
              <w:top w:val="nil"/>
              <w:left w:val="nil"/>
              <w:bottom w:val="nil"/>
              <w:right w:val="nil"/>
            </w:tcBorders>
            <w:shd w:val="clear" w:color="auto" w:fill="auto"/>
          </w:tcPr>
          <w:p w:rsidR="00082921" w:rsidRPr="00082921" w:rsidRDefault="00082921" w:rsidP="00082921">
            <w:pPr>
              <w:spacing w:after="0" w:line="240" w:lineRule="auto"/>
              <w:jc w:val="center"/>
              <w:rPr>
                <w:rFonts w:ascii="Times New Roman" w:eastAsia="Times New Roman" w:hAnsi="Times New Roman" w:cs="Times New Roman"/>
                <w:b/>
                <w:bCs/>
                <w:sz w:val="23"/>
                <w:szCs w:val="23"/>
              </w:rPr>
            </w:pPr>
            <w:r w:rsidRPr="00082921">
              <w:rPr>
                <w:rFonts w:ascii="Times New Roman" w:eastAsia="Times New Roman" w:hAnsi="Times New Roman" w:cs="Times New Roman"/>
                <w:b/>
                <w:bCs/>
                <w:sz w:val="23"/>
                <w:szCs w:val="23"/>
              </w:rPr>
              <w:t>СВБ:</w:t>
            </w:r>
          </w:p>
          <w:p w:rsidR="00082921" w:rsidRPr="00082921" w:rsidRDefault="00082921" w:rsidP="00082921">
            <w:pPr>
              <w:spacing w:after="0" w:line="240" w:lineRule="auto"/>
              <w:jc w:val="center"/>
              <w:rPr>
                <w:rFonts w:ascii="Times New Roman" w:eastAsia="Times New Roman" w:hAnsi="Times New Roman" w:cs="Times New Roman"/>
                <w:b/>
                <w:sz w:val="23"/>
                <w:szCs w:val="23"/>
              </w:rPr>
            </w:pPr>
          </w:p>
          <w:p w:rsidR="00082921" w:rsidRPr="00082921" w:rsidRDefault="00082921" w:rsidP="00082921">
            <w:pPr>
              <w:spacing w:after="0" w:line="240" w:lineRule="auto"/>
              <w:jc w:val="center"/>
              <w:rPr>
                <w:rFonts w:ascii="Times New Roman" w:eastAsia="Times New Roman" w:hAnsi="Times New Roman" w:cs="Times New Roman"/>
                <w:b/>
                <w:bCs/>
                <w:sz w:val="23"/>
                <w:szCs w:val="23"/>
              </w:rPr>
            </w:pPr>
            <w:r w:rsidRPr="00082921">
              <w:rPr>
                <w:rFonts w:ascii="Times New Roman" w:eastAsia="Times New Roman" w:hAnsi="Times New Roman" w:cs="Times New Roman"/>
                <w:b/>
                <w:bCs/>
                <w:sz w:val="23"/>
                <w:szCs w:val="23"/>
              </w:rPr>
              <w:t>_________________________</w:t>
            </w:r>
          </w:p>
          <w:p w:rsidR="00082921" w:rsidRPr="00082921" w:rsidRDefault="00082921" w:rsidP="00082921">
            <w:pPr>
              <w:spacing w:after="0" w:line="240" w:lineRule="auto"/>
              <w:jc w:val="center"/>
              <w:rPr>
                <w:rFonts w:ascii="Times New Roman" w:eastAsia="Times New Roman" w:hAnsi="Times New Roman" w:cs="Times New Roman"/>
                <w:b/>
                <w:sz w:val="23"/>
                <w:szCs w:val="23"/>
              </w:rPr>
            </w:pPr>
            <w:r w:rsidRPr="00082921">
              <w:rPr>
                <w:rFonts w:ascii="Times New Roman" w:eastAsia="Times New Roman" w:hAnsi="Times New Roman" w:cs="Times New Roman"/>
                <w:b/>
                <w:sz w:val="23"/>
                <w:szCs w:val="23"/>
              </w:rPr>
              <w:t>Представник</w:t>
            </w:r>
          </w:p>
          <w:p w:rsidR="00082921" w:rsidRPr="00082921" w:rsidRDefault="00082921" w:rsidP="00082921">
            <w:pPr>
              <w:spacing w:after="0" w:line="240" w:lineRule="auto"/>
              <w:jc w:val="both"/>
              <w:rPr>
                <w:rFonts w:ascii="Times New Roman" w:eastAsia="Times New Roman" w:hAnsi="Times New Roman" w:cs="Times New Roman"/>
                <w:b/>
                <w:sz w:val="23"/>
                <w:szCs w:val="23"/>
              </w:rPr>
            </w:pPr>
          </w:p>
          <w:p w:rsidR="00082921" w:rsidRPr="00082921" w:rsidRDefault="00082921" w:rsidP="00082921">
            <w:pPr>
              <w:spacing w:after="0" w:line="240" w:lineRule="auto"/>
              <w:jc w:val="both"/>
              <w:rPr>
                <w:rFonts w:ascii="Times New Roman" w:eastAsia="Times New Roman" w:hAnsi="Times New Roman" w:cs="Times New Roman"/>
                <w:b/>
                <w:sz w:val="23"/>
                <w:szCs w:val="23"/>
              </w:rPr>
            </w:pPr>
          </w:p>
          <w:p w:rsidR="00082921" w:rsidRPr="00082921" w:rsidRDefault="00082921" w:rsidP="00082921">
            <w:pPr>
              <w:spacing w:after="0" w:line="240" w:lineRule="auto"/>
              <w:jc w:val="both"/>
              <w:rPr>
                <w:rFonts w:ascii="Times New Roman" w:eastAsia="Times New Roman" w:hAnsi="Times New Roman" w:cs="Times New Roman"/>
                <w:sz w:val="23"/>
                <w:szCs w:val="23"/>
                <w:lang w:val="ru-RU"/>
              </w:rPr>
            </w:pPr>
            <w:r w:rsidRPr="00082921">
              <w:rPr>
                <w:rFonts w:ascii="Times New Roman" w:eastAsia="Calibri" w:hAnsi="Times New Roman" w:cs="Times New Roman"/>
                <w:b/>
                <w:bCs/>
                <w:sz w:val="24"/>
                <w:szCs w:val="24"/>
                <w:lang w:val="ru-RU"/>
              </w:rPr>
              <w:t>______________________/____________________</w:t>
            </w:r>
            <w:r w:rsidRPr="00082921">
              <w:rPr>
                <w:rFonts w:ascii="Times New Roman" w:eastAsia="Times New Roman" w:hAnsi="Times New Roman" w:cs="Times New Roman"/>
                <w:sz w:val="23"/>
                <w:szCs w:val="23"/>
                <w:lang w:val="ru-RU"/>
              </w:rPr>
              <w:t xml:space="preserve"> </w:t>
            </w:r>
          </w:p>
        </w:tc>
        <w:tc>
          <w:tcPr>
            <w:tcW w:w="4786" w:type="dxa"/>
            <w:tcBorders>
              <w:top w:val="nil"/>
              <w:left w:val="nil"/>
              <w:bottom w:val="nil"/>
              <w:right w:val="nil"/>
            </w:tcBorders>
            <w:shd w:val="clear" w:color="auto" w:fill="auto"/>
          </w:tcPr>
          <w:p w:rsidR="00082921" w:rsidRPr="00082921" w:rsidRDefault="00082921" w:rsidP="00082921">
            <w:pPr>
              <w:spacing w:after="0" w:line="240" w:lineRule="auto"/>
              <w:jc w:val="both"/>
              <w:rPr>
                <w:rFonts w:ascii="Times New Roman" w:eastAsia="Times New Roman" w:hAnsi="Times New Roman" w:cs="Times New Roman"/>
                <w:sz w:val="23"/>
                <w:szCs w:val="23"/>
              </w:rPr>
            </w:pPr>
          </w:p>
        </w:tc>
      </w:tr>
    </w:tbl>
    <w:p w:rsidR="00082921" w:rsidRDefault="00082921" w:rsidP="00082921">
      <w:pPr>
        <w:adjustRightInd w:val="0"/>
        <w:spacing w:after="0" w:line="240" w:lineRule="auto"/>
        <w:ind w:firstLine="284"/>
        <w:jc w:val="both"/>
        <w:rPr>
          <w:rFonts w:ascii="Times New Roman" w:eastAsia="Times New Roman" w:hAnsi="Times New Roman" w:cs="Times New Roman"/>
          <w:sz w:val="23"/>
          <w:szCs w:val="23"/>
        </w:rPr>
      </w:pPr>
    </w:p>
    <w:p w:rsidR="002E5352" w:rsidRDefault="002E5352" w:rsidP="00082921">
      <w:pPr>
        <w:adjustRightInd w:val="0"/>
        <w:spacing w:after="0" w:line="240" w:lineRule="auto"/>
        <w:ind w:firstLine="284"/>
        <w:jc w:val="both"/>
        <w:rPr>
          <w:rFonts w:ascii="Times New Roman" w:eastAsia="Times New Roman" w:hAnsi="Times New Roman" w:cs="Times New Roman"/>
          <w:sz w:val="23"/>
          <w:szCs w:val="23"/>
        </w:rPr>
      </w:pPr>
    </w:p>
    <w:p w:rsidR="002E5352" w:rsidRPr="00082921" w:rsidRDefault="002E5352" w:rsidP="00082921">
      <w:pPr>
        <w:adjustRightInd w:val="0"/>
        <w:spacing w:after="0" w:line="240" w:lineRule="auto"/>
        <w:ind w:firstLine="284"/>
        <w:jc w:val="both"/>
        <w:rPr>
          <w:rFonts w:ascii="Times New Roman" w:eastAsia="Times New Roman" w:hAnsi="Times New Roman" w:cs="Times New Roman"/>
          <w:sz w:val="23"/>
          <w:szCs w:val="23"/>
        </w:rPr>
      </w:pPr>
    </w:p>
    <w:p w:rsidR="00082921" w:rsidRDefault="00082921" w:rsidP="00535AD7">
      <w:pPr>
        <w:spacing w:after="0" w:line="240" w:lineRule="auto"/>
        <w:ind w:right="-23"/>
        <w:rPr>
          <w:rFonts w:ascii="Times New Roman" w:eastAsia="Times New Roman" w:hAnsi="Times New Roman" w:cs="Times New Roman"/>
          <w:sz w:val="24"/>
          <w:szCs w:val="24"/>
          <w:lang w:eastAsia="ru-RU"/>
        </w:rPr>
      </w:pPr>
    </w:p>
    <w:p w:rsidR="005A0799" w:rsidRDefault="005A0799" w:rsidP="00535AD7">
      <w:pPr>
        <w:spacing w:after="0" w:line="240" w:lineRule="auto"/>
        <w:ind w:right="-23"/>
        <w:rPr>
          <w:rFonts w:ascii="Times New Roman" w:eastAsia="Times New Roman" w:hAnsi="Times New Roman" w:cs="Times New Roman"/>
          <w:sz w:val="24"/>
          <w:szCs w:val="24"/>
          <w:lang w:eastAsia="ru-RU"/>
        </w:rPr>
      </w:pPr>
    </w:p>
    <w:p w:rsidR="005A0799" w:rsidRDefault="005A0799" w:rsidP="005A0799">
      <w:pPr>
        <w:tabs>
          <w:tab w:val="left" w:pos="5805"/>
        </w:tabs>
        <w:spacing w:after="0" w:line="240" w:lineRule="auto"/>
        <w:jc w:val="both"/>
        <w:rPr>
          <w:rFonts w:ascii="Times New Roman" w:eastAsia="Times New Roman" w:hAnsi="Times New Roman" w:cs="Times New Roman"/>
          <w:i/>
          <w:sz w:val="20"/>
          <w:szCs w:val="20"/>
          <w:lang w:eastAsia="ru-RU"/>
        </w:rPr>
      </w:pPr>
      <w:bookmarkStart w:id="1" w:name="_GoBack"/>
      <w:bookmarkEnd w:id="1"/>
    </w:p>
    <w:sectPr w:rsidR="005A0799" w:rsidSect="00FA6A3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998" w:rsidRDefault="008C5998" w:rsidP="00082921">
      <w:pPr>
        <w:spacing w:after="0" w:line="240" w:lineRule="auto"/>
      </w:pPr>
      <w:r>
        <w:separator/>
      </w:r>
    </w:p>
  </w:endnote>
  <w:endnote w:type="continuationSeparator" w:id="0">
    <w:p w:rsidR="008C5998" w:rsidRDefault="008C5998" w:rsidP="0008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998" w:rsidRDefault="008C5998" w:rsidP="00082921">
      <w:pPr>
        <w:spacing w:after="0" w:line="240" w:lineRule="auto"/>
      </w:pPr>
      <w:r>
        <w:separator/>
      </w:r>
    </w:p>
  </w:footnote>
  <w:footnote w:type="continuationSeparator" w:id="0">
    <w:p w:rsidR="008C5998" w:rsidRDefault="008C5998" w:rsidP="000829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D07DE"/>
    <w:multiLevelType w:val="multilevel"/>
    <w:tmpl w:val="EEF267B8"/>
    <w:lvl w:ilvl="0">
      <w:start w:val="1"/>
      <w:numFmt w:val="decimal"/>
      <w:lvlText w:val="%1."/>
      <w:lvlJc w:val="left"/>
      <w:pPr>
        <w:ind w:left="720" w:hanging="360"/>
      </w:pPr>
      <w:rPr>
        <w:rFonts w:hint="default"/>
      </w:rPr>
    </w:lvl>
    <w:lvl w:ilvl="1">
      <w:start w:val="1"/>
      <w:numFmt w:val="decimal"/>
      <w:isLgl/>
      <w:lvlText w:val="%1.%2."/>
      <w:lvlJc w:val="left"/>
      <w:pPr>
        <w:ind w:left="1639" w:hanging="1176"/>
      </w:pPr>
      <w:rPr>
        <w:rFonts w:hint="default"/>
      </w:rPr>
    </w:lvl>
    <w:lvl w:ilvl="2">
      <w:start w:val="1"/>
      <w:numFmt w:val="decimal"/>
      <w:isLgl/>
      <w:lvlText w:val="%1.%2.%3."/>
      <w:lvlJc w:val="left"/>
      <w:pPr>
        <w:ind w:left="1742" w:hanging="1176"/>
      </w:pPr>
      <w:rPr>
        <w:rFonts w:hint="default"/>
      </w:rPr>
    </w:lvl>
    <w:lvl w:ilvl="3">
      <w:start w:val="1"/>
      <w:numFmt w:val="decimal"/>
      <w:isLgl/>
      <w:lvlText w:val="%1.%2.%3.%4."/>
      <w:lvlJc w:val="left"/>
      <w:pPr>
        <w:ind w:left="1845" w:hanging="1176"/>
      </w:pPr>
      <w:rPr>
        <w:rFonts w:hint="default"/>
      </w:rPr>
    </w:lvl>
    <w:lvl w:ilvl="4">
      <w:start w:val="1"/>
      <w:numFmt w:val="decimal"/>
      <w:isLgl/>
      <w:lvlText w:val="%1.%2.%3.%4.%5."/>
      <w:lvlJc w:val="left"/>
      <w:pPr>
        <w:ind w:left="1948" w:hanging="1176"/>
      </w:pPr>
      <w:rPr>
        <w:rFonts w:hint="default"/>
      </w:rPr>
    </w:lvl>
    <w:lvl w:ilvl="5">
      <w:start w:val="1"/>
      <w:numFmt w:val="decimal"/>
      <w:isLgl/>
      <w:lvlText w:val="%1.%2.%3.%4.%5.%6."/>
      <w:lvlJc w:val="left"/>
      <w:pPr>
        <w:ind w:left="2051" w:hanging="1176"/>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 w15:restartNumberingAfterBreak="0">
    <w:nsid w:val="23787426"/>
    <w:multiLevelType w:val="multilevel"/>
    <w:tmpl w:val="0556149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28296771"/>
    <w:multiLevelType w:val="multilevel"/>
    <w:tmpl w:val="E706708A"/>
    <w:lvl w:ilvl="0">
      <w:start w:val="1"/>
      <w:numFmt w:val="decimal"/>
      <w:lvlText w:val="%1. "/>
      <w:lvlJc w:val="center"/>
      <w:pPr>
        <w:tabs>
          <w:tab w:val="num" w:pos="567"/>
        </w:tabs>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7AC70C4"/>
    <w:multiLevelType w:val="hybridMultilevel"/>
    <w:tmpl w:val="1AEE9F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 w15:restartNumberingAfterBreak="0">
    <w:nsid w:val="3BFB4E48"/>
    <w:multiLevelType w:val="hybridMultilevel"/>
    <w:tmpl w:val="AC4667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C2B097C"/>
    <w:multiLevelType w:val="hybridMultilevel"/>
    <w:tmpl w:val="62CA5A0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6" w15:restartNumberingAfterBreak="0">
    <w:nsid w:val="58592076"/>
    <w:multiLevelType w:val="hybridMultilevel"/>
    <w:tmpl w:val="AA1C61E6"/>
    <w:lvl w:ilvl="0" w:tplc="697E7A8C">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599F01FD"/>
    <w:multiLevelType w:val="hybridMultilevel"/>
    <w:tmpl w:val="854E9082"/>
    <w:lvl w:ilvl="0" w:tplc="B1988812">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5D8E599E"/>
    <w:multiLevelType w:val="multilevel"/>
    <w:tmpl w:val="D6007CAA"/>
    <w:lvl w:ilvl="0">
      <w:start w:val="1"/>
      <w:numFmt w:val="decimal"/>
      <w:lvlText w:val="%1."/>
      <w:lvlJc w:val="left"/>
      <w:pPr>
        <w:ind w:left="2835" w:hanging="283"/>
      </w:pPr>
      <w:rPr>
        <w:rFonts w:hint="default"/>
      </w:rPr>
    </w:lvl>
    <w:lvl w:ilvl="1">
      <w:start w:val="1"/>
      <w:numFmt w:val="decimal"/>
      <w:isLgl/>
      <w:lvlText w:val="%1.%2"/>
      <w:lvlJc w:val="left"/>
      <w:pPr>
        <w:ind w:left="2155" w:hanging="283"/>
      </w:pPr>
      <w:rPr>
        <w:rFonts w:hint="default"/>
      </w:rPr>
    </w:lvl>
    <w:lvl w:ilvl="2">
      <w:start w:val="1"/>
      <w:numFmt w:val="decimal"/>
      <w:isLgl/>
      <w:lvlText w:val="%1.%2.%3"/>
      <w:lvlJc w:val="left"/>
      <w:pPr>
        <w:ind w:left="1475" w:hanging="283"/>
      </w:pPr>
      <w:rPr>
        <w:rFonts w:hint="default"/>
      </w:rPr>
    </w:lvl>
    <w:lvl w:ilvl="3">
      <w:start w:val="1"/>
      <w:numFmt w:val="decimal"/>
      <w:isLgl/>
      <w:lvlText w:val="%1.%2.%3.%4"/>
      <w:lvlJc w:val="left"/>
      <w:pPr>
        <w:ind w:left="795" w:hanging="283"/>
      </w:pPr>
      <w:rPr>
        <w:rFonts w:hint="default"/>
      </w:rPr>
    </w:lvl>
    <w:lvl w:ilvl="4">
      <w:start w:val="1"/>
      <w:numFmt w:val="decimal"/>
      <w:isLgl/>
      <w:lvlText w:val="%1.%2.%3.%4.%5"/>
      <w:lvlJc w:val="left"/>
      <w:pPr>
        <w:ind w:left="115" w:hanging="283"/>
      </w:pPr>
      <w:rPr>
        <w:rFonts w:hint="default"/>
      </w:rPr>
    </w:lvl>
    <w:lvl w:ilvl="5">
      <w:start w:val="1"/>
      <w:numFmt w:val="decimal"/>
      <w:isLgl/>
      <w:lvlText w:val="%1.%2.%3.%4.%5.%6"/>
      <w:lvlJc w:val="left"/>
      <w:pPr>
        <w:ind w:left="-565" w:hanging="283"/>
      </w:pPr>
      <w:rPr>
        <w:rFonts w:hint="default"/>
      </w:rPr>
    </w:lvl>
    <w:lvl w:ilvl="6">
      <w:start w:val="1"/>
      <w:numFmt w:val="decimal"/>
      <w:isLgl/>
      <w:lvlText w:val="%1.%2.%3.%4.%5.%6.%7"/>
      <w:lvlJc w:val="left"/>
      <w:pPr>
        <w:ind w:left="-1245" w:hanging="283"/>
      </w:pPr>
      <w:rPr>
        <w:rFonts w:hint="default"/>
      </w:rPr>
    </w:lvl>
    <w:lvl w:ilvl="7">
      <w:start w:val="1"/>
      <w:numFmt w:val="decimal"/>
      <w:isLgl/>
      <w:lvlText w:val="%1.%2.%3.%4.%5.%6.%7.%8"/>
      <w:lvlJc w:val="left"/>
      <w:pPr>
        <w:ind w:left="-1925" w:hanging="283"/>
      </w:pPr>
      <w:rPr>
        <w:rFonts w:hint="default"/>
      </w:rPr>
    </w:lvl>
    <w:lvl w:ilvl="8">
      <w:start w:val="1"/>
      <w:numFmt w:val="decimal"/>
      <w:isLgl/>
      <w:lvlText w:val="%1.%2.%3.%4.%5.%6.%7.%8.%9"/>
      <w:lvlJc w:val="left"/>
      <w:pPr>
        <w:ind w:left="-2605" w:hanging="283"/>
      </w:pPr>
      <w:rPr>
        <w:rFonts w:hint="default"/>
      </w:rPr>
    </w:lvl>
  </w:abstractNum>
  <w:abstractNum w:abstractNumId="9" w15:restartNumberingAfterBreak="0">
    <w:nsid w:val="5F4C289C"/>
    <w:multiLevelType w:val="hybridMultilevel"/>
    <w:tmpl w:val="3B42E30E"/>
    <w:lvl w:ilvl="0" w:tplc="4BA8E7F6">
      <w:start w:val="1"/>
      <w:numFmt w:val="decimal"/>
      <w:lvlText w:val="%1."/>
      <w:lvlJc w:val="left"/>
      <w:pPr>
        <w:ind w:left="1571" w:hanging="360"/>
      </w:pPr>
      <w:rPr>
        <w:rFonts w:hint="default"/>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10" w15:restartNumberingAfterBreak="0">
    <w:nsid w:val="64567E57"/>
    <w:multiLevelType w:val="hybridMultilevel"/>
    <w:tmpl w:val="3FCE0C94"/>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71081C86"/>
    <w:multiLevelType w:val="hybridMultilevel"/>
    <w:tmpl w:val="8934F254"/>
    <w:lvl w:ilvl="0" w:tplc="7610B6FC">
      <w:start w:val="3"/>
      <w:numFmt w:val="bullet"/>
      <w:lvlText w:val="-"/>
      <w:lvlJc w:val="left"/>
      <w:pPr>
        <w:ind w:left="644" w:hanging="360"/>
      </w:pPr>
      <w:rPr>
        <w:rFonts w:ascii="Times New Roman" w:eastAsiaTheme="minorHAnsi"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2" w15:restartNumberingAfterBreak="0">
    <w:nsid w:val="716D2930"/>
    <w:multiLevelType w:val="hybridMultilevel"/>
    <w:tmpl w:val="E2905ABA"/>
    <w:lvl w:ilvl="0" w:tplc="50FEA2FA">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C4B2013"/>
    <w:multiLevelType w:val="hybridMultilevel"/>
    <w:tmpl w:val="7C88D9A6"/>
    <w:lvl w:ilvl="0" w:tplc="4BA8E7F6">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13"/>
  </w:num>
  <w:num w:numId="2">
    <w:abstractNumId w:val="6"/>
  </w:num>
  <w:num w:numId="3">
    <w:abstractNumId w:val="8"/>
  </w:num>
  <w:num w:numId="4">
    <w:abstractNumId w:val="1"/>
  </w:num>
  <w:num w:numId="5">
    <w:abstractNumId w:val="9"/>
  </w:num>
  <w:num w:numId="6">
    <w:abstractNumId w:val="11"/>
  </w:num>
  <w:num w:numId="7">
    <w:abstractNumId w:val="12"/>
  </w:num>
  <w:num w:numId="8">
    <w:abstractNumId w:val="0"/>
  </w:num>
  <w:num w:numId="9">
    <w:abstractNumId w:val="2"/>
  </w:num>
  <w:num w:numId="10">
    <w:abstractNumId w:val="4"/>
  </w:num>
  <w:num w:numId="11">
    <w:abstractNumId w:val="3"/>
  </w:num>
  <w:num w:numId="12">
    <w:abstractNumId w:val="5"/>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87"/>
    <w:rsid w:val="00012966"/>
    <w:rsid w:val="00023298"/>
    <w:rsid w:val="0002522D"/>
    <w:rsid w:val="00031AB2"/>
    <w:rsid w:val="00050E44"/>
    <w:rsid w:val="00055EB3"/>
    <w:rsid w:val="000713FF"/>
    <w:rsid w:val="0007167A"/>
    <w:rsid w:val="00076206"/>
    <w:rsid w:val="00082921"/>
    <w:rsid w:val="00083F88"/>
    <w:rsid w:val="000B35C8"/>
    <w:rsid w:val="000B6738"/>
    <w:rsid w:val="000C33A0"/>
    <w:rsid w:val="000E3876"/>
    <w:rsid w:val="000E74DF"/>
    <w:rsid w:val="000F5436"/>
    <w:rsid w:val="00102343"/>
    <w:rsid w:val="001255C8"/>
    <w:rsid w:val="00131073"/>
    <w:rsid w:val="001465E4"/>
    <w:rsid w:val="00157A8C"/>
    <w:rsid w:val="00170198"/>
    <w:rsid w:val="001719B5"/>
    <w:rsid w:val="00174727"/>
    <w:rsid w:val="00176E10"/>
    <w:rsid w:val="00187CBD"/>
    <w:rsid w:val="00192687"/>
    <w:rsid w:val="00196A56"/>
    <w:rsid w:val="001A4C1E"/>
    <w:rsid w:val="001A52A0"/>
    <w:rsid w:val="001B2E42"/>
    <w:rsid w:val="001C4BDA"/>
    <w:rsid w:val="001E385C"/>
    <w:rsid w:val="001F532C"/>
    <w:rsid w:val="001F6CCA"/>
    <w:rsid w:val="0021414F"/>
    <w:rsid w:val="00215CC5"/>
    <w:rsid w:val="002213CA"/>
    <w:rsid w:val="002229C2"/>
    <w:rsid w:val="00223E66"/>
    <w:rsid w:val="0026348A"/>
    <w:rsid w:val="002668C2"/>
    <w:rsid w:val="00274C1E"/>
    <w:rsid w:val="00275B4A"/>
    <w:rsid w:val="0029056C"/>
    <w:rsid w:val="002A0B1C"/>
    <w:rsid w:val="002A31A4"/>
    <w:rsid w:val="002C245B"/>
    <w:rsid w:val="002D04DF"/>
    <w:rsid w:val="002D5C87"/>
    <w:rsid w:val="002E5352"/>
    <w:rsid w:val="002F152F"/>
    <w:rsid w:val="002F7CDE"/>
    <w:rsid w:val="003039B6"/>
    <w:rsid w:val="003039E4"/>
    <w:rsid w:val="00304B02"/>
    <w:rsid w:val="00305FE6"/>
    <w:rsid w:val="003302B4"/>
    <w:rsid w:val="00331FFE"/>
    <w:rsid w:val="003334A2"/>
    <w:rsid w:val="00340EFD"/>
    <w:rsid w:val="00340F74"/>
    <w:rsid w:val="00343935"/>
    <w:rsid w:val="00387BC9"/>
    <w:rsid w:val="003A0784"/>
    <w:rsid w:val="003B43C0"/>
    <w:rsid w:val="003D0588"/>
    <w:rsid w:val="003D6E2A"/>
    <w:rsid w:val="003F3CEA"/>
    <w:rsid w:val="003F451F"/>
    <w:rsid w:val="003F6369"/>
    <w:rsid w:val="003F792B"/>
    <w:rsid w:val="0040505D"/>
    <w:rsid w:val="004069B7"/>
    <w:rsid w:val="00421A5D"/>
    <w:rsid w:val="00431A02"/>
    <w:rsid w:val="004326CE"/>
    <w:rsid w:val="00466E58"/>
    <w:rsid w:val="00471B52"/>
    <w:rsid w:val="0048031A"/>
    <w:rsid w:val="004834B3"/>
    <w:rsid w:val="00491FA3"/>
    <w:rsid w:val="004B7AF5"/>
    <w:rsid w:val="004F0729"/>
    <w:rsid w:val="004F5007"/>
    <w:rsid w:val="005276A0"/>
    <w:rsid w:val="00535AD7"/>
    <w:rsid w:val="0053741B"/>
    <w:rsid w:val="0054382E"/>
    <w:rsid w:val="00550F72"/>
    <w:rsid w:val="00585359"/>
    <w:rsid w:val="005A0799"/>
    <w:rsid w:val="005A756D"/>
    <w:rsid w:val="005C6543"/>
    <w:rsid w:val="005E19D1"/>
    <w:rsid w:val="005E1C31"/>
    <w:rsid w:val="00611DC2"/>
    <w:rsid w:val="0062561E"/>
    <w:rsid w:val="00630753"/>
    <w:rsid w:val="00633219"/>
    <w:rsid w:val="006502CD"/>
    <w:rsid w:val="00657785"/>
    <w:rsid w:val="00666BD4"/>
    <w:rsid w:val="006755FE"/>
    <w:rsid w:val="00686508"/>
    <w:rsid w:val="006A01C1"/>
    <w:rsid w:val="006A483F"/>
    <w:rsid w:val="006A6D0D"/>
    <w:rsid w:val="006B12E0"/>
    <w:rsid w:val="006B242D"/>
    <w:rsid w:val="006D579D"/>
    <w:rsid w:val="006F3AA9"/>
    <w:rsid w:val="006F4C0F"/>
    <w:rsid w:val="006F50D1"/>
    <w:rsid w:val="007120F4"/>
    <w:rsid w:val="00715B8F"/>
    <w:rsid w:val="00747613"/>
    <w:rsid w:val="00753A64"/>
    <w:rsid w:val="00755919"/>
    <w:rsid w:val="00775025"/>
    <w:rsid w:val="00775181"/>
    <w:rsid w:val="007766C1"/>
    <w:rsid w:val="00783F9B"/>
    <w:rsid w:val="00797ED5"/>
    <w:rsid w:val="007A408D"/>
    <w:rsid w:val="007A4DDF"/>
    <w:rsid w:val="007B70E5"/>
    <w:rsid w:val="007D32B6"/>
    <w:rsid w:val="007F0ADB"/>
    <w:rsid w:val="008070B3"/>
    <w:rsid w:val="00833AAD"/>
    <w:rsid w:val="00833BA9"/>
    <w:rsid w:val="00837963"/>
    <w:rsid w:val="00843BBD"/>
    <w:rsid w:val="00867D63"/>
    <w:rsid w:val="00870A2A"/>
    <w:rsid w:val="00880F67"/>
    <w:rsid w:val="008857A8"/>
    <w:rsid w:val="00897CE8"/>
    <w:rsid w:val="008A692E"/>
    <w:rsid w:val="008C5998"/>
    <w:rsid w:val="008E3C3C"/>
    <w:rsid w:val="008F23AB"/>
    <w:rsid w:val="008F35B3"/>
    <w:rsid w:val="00903878"/>
    <w:rsid w:val="0091151D"/>
    <w:rsid w:val="00924837"/>
    <w:rsid w:val="009379D2"/>
    <w:rsid w:val="00950661"/>
    <w:rsid w:val="0096537B"/>
    <w:rsid w:val="00976872"/>
    <w:rsid w:val="009A50E9"/>
    <w:rsid w:val="009A543B"/>
    <w:rsid w:val="009B33ED"/>
    <w:rsid w:val="009B6A3D"/>
    <w:rsid w:val="009C4975"/>
    <w:rsid w:val="009C4FAB"/>
    <w:rsid w:val="009C550F"/>
    <w:rsid w:val="009D2B97"/>
    <w:rsid w:val="009E4D8B"/>
    <w:rsid w:val="009E62A4"/>
    <w:rsid w:val="009F4B60"/>
    <w:rsid w:val="009F67E8"/>
    <w:rsid w:val="00A00877"/>
    <w:rsid w:val="00A01606"/>
    <w:rsid w:val="00A031C1"/>
    <w:rsid w:val="00A31896"/>
    <w:rsid w:val="00A43E71"/>
    <w:rsid w:val="00A53EAE"/>
    <w:rsid w:val="00A81CCB"/>
    <w:rsid w:val="00A833EA"/>
    <w:rsid w:val="00A909B9"/>
    <w:rsid w:val="00A90CC4"/>
    <w:rsid w:val="00A9437F"/>
    <w:rsid w:val="00AA0ECB"/>
    <w:rsid w:val="00AC2C0D"/>
    <w:rsid w:val="00AC4582"/>
    <w:rsid w:val="00AF028A"/>
    <w:rsid w:val="00B00BC6"/>
    <w:rsid w:val="00B3364B"/>
    <w:rsid w:val="00B45699"/>
    <w:rsid w:val="00B4626B"/>
    <w:rsid w:val="00B82FE4"/>
    <w:rsid w:val="00B87516"/>
    <w:rsid w:val="00BB4E14"/>
    <w:rsid w:val="00BB5A48"/>
    <w:rsid w:val="00BC0403"/>
    <w:rsid w:val="00BD0070"/>
    <w:rsid w:val="00BD501D"/>
    <w:rsid w:val="00BE3B77"/>
    <w:rsid w:val="00BF6CF2"/>
    <w:rsid w:val="00C07C3B"/>
    <w:rsid w:val="00C2303E"/>
    <w:rsid w:val="00C26174"/>
    <w:rsid w:val="00C2683F"/>
    <w:rsid w:val="00C277F0"/>
    <w:rsid w:val="00C421AE"/>
    <w:rsid w:val="00C4764A"/>
    <w:rsid w:val="00C523DE"/>
    <w:rsid w:val="00C56FBF"/>
    <w:rsid w:val="00C64EBE"/>
    <w:rsid w:val="00C70EC5"/>
    <w:rsid w:val="00C81AC5"/>
    <w:rsid w:val="00C8300C"/>
    <w:rsid w:val="00C92FFE"/>
    <w:rsid w:val="00CA761C"/>
    <w:rsid w:val="00CB2B2D"/>
    <w:rsid w:val="00CB4B9E"/>
    <w:rsid w:val="00CC1D3A"/>
    <w:rsid w:val="00CC2F89"/>
    <w:rsid w:val="00CD7372"/>
    <w:rsid w:val="00CE4C9B"/>
    <w:rsid w:val="00D21262"/>
    <w:rsid w:val="00D23E03"/>
    <w:rsid w:val="00D439AA"/>
    <w:rsid w:val="00D45BC9"/>
    <w:rsid w:val="00D834F2"/>
    <w:rsid w:val="00D87375"/>
    <w:rsid w:val="00D93295"/>
    <w:rsid w:val="00DB5C7E"/>
    <w:rsid w:val="00DC699F"/>
    <w:rsid w:val="00DE10DB"/>
    <w:rsid w:val="00DF7063"/>
    <w:rsid w:val="00E10F95"/>
    <w:rsid w:val="00E21E1A"/>
    <w:rsid w:val="00E230C0"/>
    <w:rsid w:val="00E430B9"/>
    <w:rsid w:val="00E447FD"/>
    <w:rsid w:val="00E46EF6"/>
    <w:rsid w:val="00E60651"/>
    <w:rsid w:val="00E74413"/>
    <w:rsid w:val="00E85197"/>
    <w:rsid w:val="00E8529D"/>
    <w:rsid w:val="00F0329C"/>
    <w:rsid w:val="00F2404B"/>
    <w:rsid w:val="00F7421D"/>
    <w:rsid w:val="00FA4045"/>
    <w:rsid w:val="00FA6A38"/>
    <w:rsid w:val="00FC50CF"/>
    <w:rsid w:val="00FC5D34"/>
    <w:rsid w:val="00FE4B5E"/>
    <w:rsid w:val="00FF5F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907BA-3AE7-49FB-A6F3-E16DCC10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C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206"/>
    <w:pPr>
      <w:ind w:left="720"/>
      <w:contextualSpacing/>
    </w:pPr>
  </w:style>
  <w:style w:type="table" w:styleId="a4">
    <w:name w:val="Table Grid"/>
    <w:basedOn w:val="a1"/>
    <w:uiPriority w:val="99"/>
    <w:rsid w:val="0007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unhideWhenUsed/>
    <w:rsid w:val="0007620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3A078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A0784"/>
    <w:rPr>
      <w:rFonts w:ascii="Segoe UI" w:hAnsi="Segoe UI" w:cs="Segoe UI"/>
      <w:sz w:val="18"/>
      <w:szCs w:val="18"/>
    </w:rPr>
  </w:style>
  <w:style w:type="character" w:styleId="a8">
    <w:name w:val="Hyperlink"/>
    <w:basedOn w:val="a0"/>
    <w:uiPriority w:val="99"/>
    <w:unhideWhenUsed/>
    <w:rsid w:val="00E60651"/>
    <w:rPr>
      <w:color w:val="0000FF"/>
      <w:u w:val="single"/>
    </w:rPr>
  </w:style>
  <w:style w:type="paragraph" w:styleId="3">
    <w:name w:val="Body Text 3"/>
    <w:basedOn w:val="a"/>
    <w:link w:val="30"/>
    <w:semiHidden/>
    <w:rsid w:val="00FA6A38"/>
    <w:pPr>
      <w:spacing w:after="120" w:line="240" w:lineRule="auto"/>
    </w:pPr>
    <w:rPr>
      <w:rFonts w:ascii="Times New Roman" w:eastAsia="Times New Roman" w:hAnsi="Times New Roman" w:cs="Times New Roman"/>
      <w:sz w:val="16"/>
      <w:szCs w:val="16"/>
      <w:lang w:val="en-AU"/>
    </w:rPr>
  </w:style>
  <w:style w:type="character" w:customStyle="1" w:styleId="30">
    <w:name w:val="Основной текст 3 Знак"/>
    <w:basedOn w:val="a0"/>
    <w:link w:val="3"/>
    <w:semiHidden/>
    <w:rsid w:val="00FA6A38"/>
    <w:rPr>
      <w:rFonts w:ascii="Times New Roman" w:eastAsia="Times New Roman" w:hAnsi="Times New Roman" w:cs="Times New Roman"/>
      <w:sz w:val="16"/>
      <w:szCs w:val="16"/>
      <w:lang w:val="en-AU"/>
    </w:rPr>
  </w:style>
  <w:style w:type="paragraph" w:styleId="a9">
    <w:name w:val="header"/>
    <w:basedOn w:val="a"/>
    <w:link w:val="aa"/>
    <w:uiPriority w:val="99"/>
    <w:unhideWhenUsed/>
    <w:rsid w:val="00082921"/>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082921"/>
  </w:style>
  <w:style w:type="paragraph" w:styleId="ab">
    <w:name w:val="footer"/>
    <w:basedOn w:val="a"/>
    <w:link w:val="ac"/>
    <w:uiPriority w:val="99"/>
    <w:unhideWhenUsed/>
    <w:rsid w:val="0008292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082921"/>
  </w:style>
  <w:style w:type="character" w:styleId="ad">
    <w:name w:val="annotation reference"/>
    <w:basedOn w:val="a0"/>
    <w:uiPriority w:val="99"/>
    <w:semiHidden/>
    <w:unhideWhenUsed/>
    <w:rsid w:val="009F67E8"/>
    <w:rPr>
      <w:sz w:val="16"/>
      <w:szCs w:val="16"/>
    </w:rPr>
  </w:style>
  <w:style w:type="paragraph" w:styleId="ae">
    <w:name w:val="annotation text"/>
    <w:basedOn w:val="a"/>
    <w:link w:val="af"/>
    <w:uiPriority w:val="99"/>
    <w:semiHidden/>
    <w:unhideWhenUsed/>
    <w:rsid w:val="009F67E8"/>
    <w:pPr>
      <w:spacing w:line="240" w:lineRule="auto"/>
    </w:pPr>
    <w:rPr>
      <w:sz w:val="20"/>
      <w:szCs w:val="20"/>
    </w:rPr>
  </w:style>
  <w:style w:type="character" w:customStyle="1" w:styleId="af">
    <w:name w:val="Текст примечания Знак"/>
    <w:basedOn w:val="a0"/>
    <w:link w:val="ae"/>
    <w:uiPriority w:val="99"/>
    <w:semiHidden/>
    <w:rsid w:val="009F67E8"/>
    <w:rPr>
      <w:sz w:val="20"/>
      <w:szCs w:val="20"/>
    </w:rPr>
  </w:style>
  <w:style w:type="paragraph" w:styleId="af0">
    <w:name w:val="annotation subject"/>
    <w:basedOn w:val="ae"/>
    <w:next w:val="ae"/>
    <w:link w:val="af1"/>
    <w:uiPriority w:val="99"/>
    <w:semiHidden/>
    <w:unhideWhenUsed/>
    <w:rsid w:val="009F67E8"/>
    <w:rPr>
      <w:b/>
      <w:bCs/>
    </w:rPr>
  </w:style>
  <w:style w:type="character" w:customStyle="1" w:styleId="af1">
    <w:name w:val="Тема примечания Знак"/>
    <w:basedOn w:val="af"/>
    <w:link w:val="af0"/>
    <w:uiPriority w:val="99"/>
    <w:semiHidden/>
    <w:rsid w:val="009F67E8"/>
    <w:rPr>
      <w:b/>
      <w:bCs/>
      <w:sz w:val="20"/>
      <w:szCs w:val="20"/>
    </w:rPr>
  </w:style>
  <w:style w:type="paragraph" w:styleId="af2">
    <w:name w:val="Revision"/>
    <w:hidden/>
    <w:uiPriority w:val="99"/>
    <w:semiHidden/>
    <w:rsid w:val="007766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791">
      <w:bodyDiv w:val="1"/>
      <w:marLeft w:val="0"/>
      <w:marRight w:val="0"/>
      <w:marTop w:val="0"/>
      <w:marBottom w:val="0"/>
      <w:divBdr>
        <w:top w:val="none" w:sz="0" w:space="0" w:color="auto"/>
        <w:left w:val="none" w:sz="0" w:space="0" w:color="auto"/>
        <w:bottom w:val="none" w:sz="0" w:space="0" w:color="auto"/>
        <w:right w:val="none" w:sz="0" w:space="0" w:color="auto"/>
      </w:divBdr>
    </w:div>
    <w:div w:id="334460003">
      <w:bodyDiv w:val="1"/>
      <w:marLeft w:val="0"/>
      <w:marRight w:val="0"/>
      <w:marTop w:val="0"/>
      <w:marBottom w:val="0"/>
      <w:divBdr>
        <w:top w:val="none" w:sz="0" w:space="0" w:color="auto"/>
        <w:left w:val="none" w:sz="0" w:space="0" w:color="auto"/>
        <w:bottom w:val="none" w:sz="0" w:space="0" w:color="auto"/>
        <w:right w:val="none" w:sz="0" w:space="0" w:color="auto"/>
      </w:divBdr>
    </w:div>
    <w:div w:id="684135921">
      <w:bodyDiv w:val="1"/>
      <w:marLeft w:val="0"/>
      <w:marRight w:val="0"/>
      <w:marTop w:val="0"/>
      <w:marBottom w:val="0"/>
      <w:divBdr>
        <w:top w:val="none" w:sz="0" w:space="0" w:color="auto"/>
        <w:left w:val="none" w:sz="0" w:space="0" w:color="auto"/>
        <w:bottom w:val="none" w:sz="0" w:space="0" w:color="auto"/>
        <w:right w:val="none" w:sz="0" w:space="0" w:color="auto"/>
      </w:divBdr>
    </w:div>
    <w:div w:id="839387559">
      <w:bodyDiv w:val="1"/>
      <w:marLeft w:val="0"/>
      <w:marRight w:val="0"/>
      <w:marTop w:val="0"/>
      <w:marBottom w:val="0"/>
      <w:divBdr>
        <w:top w:val="none" w:sz="0" w:space="0" w:color="auto"/>
        <w:left w:val="none" w:sz="0" w:space="0" w:color="auto"/>
        <w:bottom w:val="none" w:sz="0" w:space="0" w:color="auto"/>
        <w:right w:val="none" w:sz="0" w:space="0" w:color="auto"/>
      </w:divBdr>
    </w:div>
    <w:div w:id="1388648642">
      <w:bodyDiv w:val="1"/>
      <w:marLeft w:val="0"/>
      <w:marRight w:val="0"/>
      <w:marTop w:val="0"/>
      <w:marBottom w:val="0"/>
      <w:divBdr>
        <w:top w:val="none" w:sz="0" w:space="0" w:color="auto"/>
        <w:left w:val="none" w:sz="0" w:space="0" w:color="auto"/>
        <w:bottom w:val="none" w:sz="0" w:space="0" w:color="auto"/>
        <w:right w:val="none" w:sz="0" w:space="0" w:color="auto"/>
      </w:divBdr>
    </w:div>
    <w:div w:id="1664308994">
      <w:bodyDiv w:val="1"/>
      <w:marLeft w:val="0"/>
      <w:marRight w:val="0"/>
      <w:marTop w:val="0"/>
      <w:marBottom w:val="0"/>
      <w:divBdr>
        <w:top w:val="none" w:sz="0" w:space="0" w:color="auto"/>
        <w:left w:val="none" w:sz="0" w:space="0" w:color="auto"/>
        <w:bottom w:val="none" w:sz="0" w:space="0" w:color="auto"/>
        <w:right w:val="none" w:sz="0" w:space="0" w:color="auto"/>
      </w:divBdr>
    </w:div>
    <w:div w:id="19563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6DE63-2F1F-4483-9CC7-4EEA47768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18828</Words>
  <Characters>10733</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29502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Шурпан Дмитрий Николаевич</dc:creator>
  <cp:lastModifiedBy>Приймак Вера Викторовна</cp:lastModifiedBy>
  <cp:revision>3</cp:revision>
  <cp:lastPrinted>2020-05-13T12:42:00Z</cp:lastPrinted>
  <dcterms:created xsi:type="dcterms:W3CDTF">2020-06-09T20:19:00Z</dcterms:created>
  <dcterms:modified xsi:type="dcterms:W3CDTF">2020-06-09T20:25:00Z</dcterms:modified>
</cp:coreProperties>
</file>