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D5" w:rsidRPr="00EB3E37" w:rsidRDefault="003C0ED5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B3E37">
        <w:rPr>
          <w:rFonts w:ascii="Times New Roman" w:hAnsi="Times New Roman" w:cs="Times New Roman"/>
          <w:b/>
          <w:sz w:val="24"/>
          <w:szCs w:val="24"/>
          <w:lang w:val="uk-UA"/>
        </w:rPr>
        <w:t>БАНКІВСЬКА ГАРАНТІЯ ВИКОНАННЯ ЗОБОВ`ЯЗАННЯ № _____</w:t>
      </w:r>
    </w:p>
    <w:p w:rsidR="003C0ED5" w:rsidRPr="00EB3E37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B3E37"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967002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EB3E37">
        <w:rPr>
          <w:rFonts w:ascii="Times New Roman" w:hAnsi="Times New Roman" w:cs="Times New Roman"/>
          <w:sz w:val="20"/>
          <w:szCs w:val="20"/>
          <w:lang w:val="uk-UA"/>
        </w:rPr>
        <w:tab/>
        <w:t xml:space="preserve">Дата </w:t>
      </w:r>
      <w:r w:rsidRPr="00EB3E37"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3C0ED5" w:rsidRPr="00EB3E37" w:rsidRDefault="003C0ED5" w:rsidP="003C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002" w:rsidRPr="00EB3E37" w:rsidRDefault="00967002" w:rsidP="00967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E37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EB3E37">
        <w:rPr>
          <w:rFonts w:eastAsia="Calibri"/>
          <w:lang w:val="uk-UA"/>
        </w:rPr>
        <w:t xml:space="preserve"> </w:t>
      </w:r>
      <w:r w:rsidRPr="00EB3E37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967002" w:rsidRPr="00EB3E37" w:rsidRDefault="00967002" w:rsidP="0096700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(повне найменування банку-гаранта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,</w:t>
      </w:r>
      <w:r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код ЄДРПОУ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,</w:t>
      </w:r>
      <w:r w:rsidR="006C302E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адреса місцезнаходження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банку</w:t>
      </w:r>
      <w:r w:rsidR="00F70AD5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, </w:t>
      </w:r>
      <w:r w:rsidR="006C302E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поштова адреса для листу</w:t>
      </w:r>
      <w:r w:rsidR="00611BA4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вання, адреса електронної пошти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,</w:t>
      </w:r>
      <w:r w:rsidR="006C302E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код банку (у разі наявності),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en-US"/>
        </w:rPr>
        <w:t>SWIFT</w:t>
      </w:r>
      <w:r w:rsidR="00FB76E9"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-адреса</w:t>
      </w:r>
      <w:r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967002" w:rsidRPr="00EB3E37" w:rsidRDefault="00967002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EB3E37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EB3E37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967002" w:rsidRPr="00EB3E37" w:rsidRDefault="00967002" w:rsidP="0096700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967002" w:rsidRPr="00EB3E37" w:rsidRDefault="00967002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B3E37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EB3E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EB3E37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Pr="00EB3E3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967002" w:rsidRPr="00EB3E37" w:rsidRDefault="00967002" w:rsidP="00967002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EB3E37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принципала, місцезнаходження, код ЄДРПОУ</w:t>
      </w:r>
      <w:r w:rsidRPr="00EB3E37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967002" w:rsidRPr="00EB3E37" w:rsidRDefault="00967002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E37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__ _ _ _ _ _ _ _ _ _ _ _ _ _ _ _ _ _ _ _ _ _ _ _ _ _ _ _ _ _ _ _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EB3E37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EB3E37" w:rsidRDefault="003C0ED5" w:rsidP="0096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уклав з </w:t>
      </w:r>
      <w:r w:rsidR="00CD37BE" w:rsidRPr="00EB3E37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3F119D" w:rsidRPr="00EB3E3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7BE"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 з обмеженою відповідальністю “Оператор газотранспортної системи України” </w:t>
      </w:r>
      <w:r w:rsidR="003F119D"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779" w:rsidRPr="00EB3E3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67002" w:rsidRPr="00EB3E37">
        <w:rPr>
          <w:rFonts w:ascii="Times New Roman" w:hAnsi="Times New Roman" w:cs="Times New Roman"/>
          <w:sz w:val="24"/>
          <w:szCs w:val="24"/>
          <w:lang w:val="uk-UA"/>
        </w:rPr>
        <w:t>місцезнаходження юридичної особи</w:t>
      </w:r>
      <w:r w:rsidR="00F3686A"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51CEE" w:rsidRPr="00EB3E3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03065, м. Київ, проспект Гузара Любомира, будинок 44</w:t>
      </w:r>
      <w:r w:rsidR="00F3686A" w:rsidRPr="00EB3E3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="003F119D" w:rsidRPr="00EB3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F119D" w:rsidRPr="00EB3E37">
        <w:rPr>
          <w:rFonts w:ascii="Times New Roman" w:hAnsi="Times New Roman" w:cs="Times New Roman"/>
          <w:sz w:val="24"/>
          <w:szCs w:val="24"/>
          <w:lang w:val="uk-UA"/>
        </w:rPr>
        <w:t>код ЄДРПОУ 42795490 (далі</w:t>
      </w:r>
      <w:r w:rsidR="003F119D" w:rsidRPr="00EB3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Бенефіціар</w:t>
      </w:r>
      <w:r w:rsidR="003F119D"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541779"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>транспортування природного газу №_________ від __.__.___</w:t>
      </w:r>
      <w:r w:rsidR="00541779"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E37">
        <w:rPr>
          <w:rFonts w:ascii="Times New Roman" w:hAnsi="Times New Roman" w:cs="Times New Roman"/>
          <w:sz w:val="24"/>
          <w:szCs w:val="24"/>
          <w:lang w:val="uk-UA"/>
        </w:rPr>
        <w:t xml:space="preserve"> (далі - Договір), у відповідності до умов якого, Принципал зобов’язаний п</w:t>
      </w:r>
      <w:r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</w:t>
      </w:r>
      <w:r w:rsidR="00295418"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транспортування за Договором </w:t>
      </w:r>
      <w:r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надати Бенефіціару та підтримувати на належному рівні фінансове забезпечення</w:t>
      </w:r>
      <w:r w:rsidR="00295418"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відповідно до вимог Кодексу газотранспортної системи, затвердженого постановою </w:t>
      </w:r>
      <w:r w:rsidR="00295418"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>НКРЕКП №</w:t>
      </w:r>
      <w:r w:rsidR="00434433"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>2493 від 30.09.2015</w:t>
      </w:r>
      <w:r w:rsidR="00295418"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434433"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3C0ED5" w:rsidRPr="00EB3E37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EB3E3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EB3E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E527AA" w:rsidRDefault="003C0ED5" w:rsidP="003C7FF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Враховуючи </w:t>
      </w:r>
      <w:r w:rsidR="00E527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вищезазначене, </w:t>
      </w:r>
      <w:r w:rsidR="00E527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</w:t>
      </w:r>
      <w:r w:rsidR="00E527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E527AA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</w:t>
      </w:r>
      <w:r w:rsidR="003E77E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E527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цим </w:t>
      </w:r>
      <w:r w:rsidR="00E527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035122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безумовно </w:t>
      </w:r>
    </w:p>
    <w:p w:rsidR="00E527AA" w:rsidRPr="00D23F4A" w:rsidRDefault="00E527AA" w:rsidP="00D23F4A">
      <w:pPr>
        <w:spacing w:after="0" w:line="240" w:lineRule="auto"/>
        <w:ind w:firstLine="2268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D23F4A">
        <w:rPr>
          <w:rFonts w:ascii="Times New Roman" w:hAnsi="Times New Roman" w:cs="Times New Roman"/>
          <w:i/>
          <w:szCs w:val="24"/>
          <w:vertAlign w:val="superscript"/>
          <w:lang w:val="uk-UA"/>
        </w:rPr>
        <w:t>повна назва банку-гаранта</w:t>
      </w:r>
    </w:p>
    <w:p w:rsidR="004232A4" w:rsidRPr="00EB3E37" w:rsidRDefault="003C0ED5" w:rsidP="00D23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зобов'язуємося протягом 3 (трьох) банківських днів сплатити</w:t>
      </w:r>
      <w:r w:rsidRPr="00EB3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суму в розмірі _______________ (__________________грн. __ коп.) після одержання  від Бенефіціара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</w:t>
      </w:r>
      <w:r w:rsidR="006443D9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риродного газу від «_»___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 </w:t>
      </w:r>
      <w:r w:rsidR="006443D9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 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№__________.</w:t>
      </w:r>
    </w:p>
    <w:p w:rsidR="003C0ED5" w:rsidRPr="00EB3E37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Виплата здійснюється на поточний рахунок Бенефіціара, зазначений у письмовій вимозі.</w:t>
      </w:r>
    </w:p>
    <w:p w:rsidR="00FB76E9" w:rsidRPr="00EB3E37" w:rsidRDefault="00FB76E9" w:rsidP="00FB76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Форма представлення вимоги:</w:t>
      </w:r>
    </w:p>
    <w:p w:rsidR="00FB76E9" w:rsidRPr="00EB3E37" w:rsidRDefault="00FB76E9" w:rsidP="00FB76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• у паперовій формі рекомендованим листом або кур'єром та/або</w:t>
      </w:r>
    </w:p>
    <w:p w:rsidR="00FB76E9" w:rsidRPr="00EB3E37" w:rsidRDefault="00FB76E9" w:rsidP="00FB76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• ключованим SWIFT-повідомленням через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б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анк Бенефіціара на нашу SWIFT-адресу.</w:t>
      </w:r>
    </w:p>
    <w:p w:rsidR="00FB76E9" w:rsidRPr="00EB3E37" w:rsidRDefault="00F70AD5" w:rsidP="00FB76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наданні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имоги в паперовому вигляді: оригінал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имоги повинен бути надісланий на зазначену вище адресу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Гаранта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через банк Бенефіціара, який підтвердить автентичним SWIFT-повідомленням на SWIFT-адресу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аранта отримання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имоги, зазначить в ньому посилання на реквізити цієї гарантії та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имоги, а також підтвердить, що підпис на </w:t>
      </w:r>
      <w:r w:rsidR="00127F0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имозі належить уповноваженій особі Бенефіціара.</w:t>
      </w:r>
    </w:p>
    <w:p w:rsidR="004232A4" w:rsidRPr="00EB3E37" w:rsidRDefault="003C0ED5" w:rsidP="00423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Наше зобов'язання </w:t>
      </w:r>
      <w:r w:rsidR="0094233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за цією гарантією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6443D9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кінчується «__» _________ 202</w:t>
      </w:r>
      <w:r w:rsidR="0094233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 будь-яка вимога за нею повинна бути отримана нами не пізніше 17:00 годин за Київським часом </w:t>
      </w:r>
      <w:r w:rsidR="00942330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вказаної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дати.</w:t>
      </w:r>
    </w:p>
    <w:p w:rsidR="003C0ED5" w:rsidRPr="00EB3E37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порушення Гарантом свого обов`язку його відповідальність не обмежується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Бенефіціару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EB3E37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Бенефіціаром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6F7A73" w:rsidRPr="00EB3E37" w:rsidRDefault="006F7A73" w:rsidP="006F7A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повернута нам у випадку її непотрібності або коли строк її дії закінчиться - у залежності від того, яка з цих подій відбудеться раніше.</w:t>
      </w:r>
    </w:p>
    <w:p w:rsidR="006F7A73" w:rsidRPr="00EB3E37" w:rsidRDefault="006F7A73" w:rsidP="006F7A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6F7A73" w:rsidRPr="00EB3E37" w:rsidRDefault="006F7A73" w:rsidP="006F7A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та зміни до неї супроводжується відправленням автентичного SWIFT–повідомлення Гарантом на адресу банку Бенефіціара, яке має містити номер банківської гарантії та дату її видачі, найменування Принципала; найменування Бенефіціара; строк дії або дату закінчення банківської гарантії; суму, на яку видана банківська гарантія; належність підпису на банківській гарантії уповноваженій(-</w:t>
      </w:r>
      <w:proofErr w:type="spellStart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им</w:t>
      </w:r>
      <w:proofErr w:type="spellEnd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) особі(-</w:t>
      </w:r>
      <w:proofErr w:type="spellStart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ам</w:t>
      </w:r>
      <w:proofErr w:type="spellEnd"/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) банка, що видав банківську гарантію;</w:t>
      </w:r>
      <w:r w:rsidR="003B4517"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>підтвердження, що банківська гарантія є безвідкличною, непередаваною та безумовною.</w:t>
      </w:r>
    </w:p>
    <w:p w:rsidR="004734ED" w:rsidRPr="00EB3E37" w:rsidRDefault="003C0ED5" w:rsidP="004734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D9014B" w:rsidRPr="00EB3E37" w:rsidRDefault="00D9014B" w:rsidP="00D2166E">
      <w:pPr>
        <w:spacing w:after="0" w:line="240" w:lineRule="auto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</w:rPr>
      </w:pPr>
    </w:p>
    <w:p w:rsidR="00D9014B" w:rsidRPr="00EB3E37" w:rsidRDefault="00D9014B" w:rsidP="003C0ED5">
      <w:pPr>
        <w:spacing w:after="0" w:line="240" w:lineRule="auto"/>
        <w:ind w:firstLine="709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</w:rPr>
      </w:pPr>
    </w:p>
    <w:p w:rsidR="00D9014B" w:rsidRPr="00EB3E37" w:rsidRDefault="00D9014B" w:rsidP="003C0ED5">
      <w:pPr>
        <w:spacing w:after="0" w:line="240" w:lineRule="auto"/>
        <w:ind w:firstLine="709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</w:rPr>
      </w:pPr>
    </w:p>
    <w:p w:rsidR="003C0ED5" w:rsidRPr="00EB3E37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3E3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="00FE1834" w:rsidRPr="00EB3E37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="00523B74" w:rsidRPr="00EB3E37">
        <w:rPr>
          <w:color w:val="000000"/>
          <w:sz w:val="16"/>
          <w:szCs w:val="16"/>
          <w:vertAlign w:val="superscript"/>
          <w:lang w:val="uk-UA"/>
        </w:rPr>
        <w:t>1</w:t>
      </w:r>
      <w:r w:rsidRPr="00EB3E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3E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3E37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B3E3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EB3E37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EB3E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3E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3E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3E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EB3E37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EB3E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B3E37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3C0ED5" w:rsidRPr="00EB3E37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E37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EB3E37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EB3E37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EB3E37">
        <w:rPr>
          <w:rFonts w:ascii="Times New Roman" w:eastAsia="Calibri" w:hAnsi="Times New Roman" w:cs="Times New Roman"/>
          <w:sz w:val="24"/>
          <w:szCs w:val="24"/>
        </w:rPr>
        <w:tab/>
      </w:r>
      <w:r w:rsidRPr="00EB3E37">
        <w:rPr>
          <w:rFonts w:ascii="Times New Roman" w:eastAsia="Calibri" w:hAnsi="Times New Roman" w:cs="Times New Roman"/>
          <w:sz w:val="24"/>
          <w:szCs w:val="24"/>
        </w:rPr>
        <w:tab/>
      </w:r>
    </w:p>
    <w:p w:rsidR="003C0ED5" w:rsidRPr="00EB3E37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EB3E37" w:rsidRDefault="003C0ED5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E3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B3E37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EB3E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1834" w:rsidRPr="00EB3E37" w:rsidRDefault="00FE1834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834" w:rsidRPr="00EB3E37" w:rsidRDefault="00FE1834" w:rsidP="00FE18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B3E3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Примітка</w:t>
      </w:r>
      <w:r w:rsidRPr="00EB3E37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1</w:t>
      </w:r>
      <w:r w:rsidRPr="00EB3E3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: перевірку електронного підпису цієї гарантії слід здійснювати шляхом:____________</w:t>
      </w:r>
      <w:r w:rsidRPr="00EB3E37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(зазначаються необхідні для перевірки КЕП електронні ресурси, посилання на них, шляхи, способи перевірки КЕП, назва програмного комплексу, який застосовано банком-гарантом при оформленні КЕП тощо)</w:t>
      </w:r>
    </w:p>
    <w:p w:rsidR="00FE1834" w:rsidRPr="006F7A73" w:rsidRDefault="00FE1834" w:rsidP="00FE1834">
      <w:pPr>
        <w:spacing w:after="160" w:line="252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B3E37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uk-UA"/>
        </w:rPr>
        <w:t>1</w:t>
      </w:r>
      <w:r w:rsidRPr="00EB3E37">
        <w:rPr>
          <w:rFonts w:ascii="Times New Roman" w:hAnsi="Times New Roman" w:cs="Times New Roman"/>
          <w:color w:val="000000"/>
          <w:sz w:val="16"/>
          <w:szCs w:val="16"/>
          <w:lang w:val="uk-UA"/>
        </w:rPr>
        <w:t>- якщо гарантія випущена в електронному виді.</w:t>
      </w:r>
    </w:p>
    <w:sectPr w:rsidR="00FE1834" w:rsidRPr="006F7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3686"/>
    <w:multiLevelType w:val="hybridMultilevel"/>
    <w:tmpl w:val="C8B09DB6"/>
    <w:lvl w:ilvl="0" w:tplc="B4D0436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035122"/>
    <w:rsid w:val="00127F00"/>
    <w:rsid w:val="00170EA2"/>
    <w:rsid w:val="001B46FE"/>
    <w:rsid w:val="00227173"/>
    <w:rsid w:val="00295418"/>
    <w:rsid w:val="00295470"/>
    <w:rsid w:val="00351CEE"/>
    <w:rsid w:val="003B4517"/>
    <w:rsid w:val="003C0ED5"/>
    <w:rsid w:val="003C7FF9"/>
    <w:rsid w:val="003D1536"/>
    <w:rsid w:val="003E77E0"/>
    <w:rsid w:val="003F119D"/>
    <w:rsid w:val="004232A4"/>
    <w:rsid w:val="00434433"/>
    <w:rsid w:val="0045256E"/>
    <w:rsid w:val="004734ED"/>
    <w:rsid w:val="00491A69"/>
    <w:rsid w:val="0050203B"/>
    <w:rsid w:val="00523B74"/>
    <w:rsid w:val="00541779"/>
    <w:rsid w:val="00556CD7"/>
    <w:rsid w:val="00611BA4"/>
    <w:rsid w:val="006443D9"/>
    <w:rsid w:val="00696F32"/>
    <w:rsid w:val="006C302E"/>
    <w:rsid w:val="006F7A73"/>
    <w:rsid w:val="00782630"/>
    <w:rsid w:val="008C1527"/>
    <w:rsid w:val="00942330"/>
    <w:rsid w:val="009579D3"/>
    <w:rsid w:val="00967002"/>
    <w:rsid w:val="009E0702"/>
    <w:rsid w:val="00A04C7F"/>
    <w:rsid w:val="00A95AC8"/>
    <w:rsid w:val="00BA4A77"/>
    <w:rsid w:val="00C63177"/>
    <w:rsid w:val="00CD37BE"/>
    <w:rsid w:val="00D12B91"/>
    <w:rsid w:val="00D2166E"/>
    <w:rsid w:val="00D23F4A"/>
    <w:rsid w:val="00D9014B"/>
    <w:rsid w:val="00E527AA"/>
    <w:rsid w:val="00EB3E37"/>
    <w:rsid w:val="00F3686A"/>
    <w:rsid w:val="00F70AD5"/>
    <w:rsid w:val="00FB76E9"/>
    <w:rsid w:val="00FD5CFF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  <w:style w:type="paragraph" w:styleId="a4">
    <w:name w:val="List Paragraph"/>
    <w:basedOn w:val="a"/>
    <w:uiPriority w:val="34"/>
    <w:qFormat/>
    <w:rsid w:val="006F7A7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A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8</cp:revision>
  <dcterms:created xsi:type="dcterms:W3CDTF">2023-05-01T14:13:00Z</dcterms:created>
  <dcterms:modified xsi:type="dcterms:W3CDTF">2023-11-07T08:02:00Z</dcterms:modified>
</cp:coreProperties>
</file>