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The application for the conclusion of the natural gas transpo</w:t>
      </w:r>
      <w:r w:rsidR="00826EDF">
        <w:rPr>
          <w:b w:val="0"/>
          <w:sz w:val="24"/>
          <w:szCs w:val="24"/>
          <w:lang w:val="en-GB"/>
        </w:rPr>
        <w:t>r</w:t>
      </w:r>
      <w:r w:rsidRPr="00826EDF">
        <w:rPr>
          <w:b w:val="0"/>
          <w:sz w:val="24"/>
          <w:szCs w:val="24"/>
          <w:lang w:val="en-GB"/>
        </w:rPr>
        <w:t xml:space="preserve">tation agreement shall be submitted in </w:t>
      </w:r>
      <w:r w:rsidRPr="000622C5">
        <w:rPr>
          <w:b w:val="0"/>
          <w:sz w:val="24"/>
          <w:szCs w:val="24"/>
          <w:lang w:val="en-GB"/>
        </w:rPr>
        <w:t xml:space="preserve">paper </w:t>
      </w:r>
      <w:r w:rsidRPr="00826EDF">
        <w:rPr>
          <w:b w:val="0"/>
          <w:sz w:val="24"/>
          <w:szCs w:val="24"/>
          <w:lang w:val="en-GB"/>
        </w:rPr>
        <w:t>on the Applicant's letterhead (if available) or in the form of an electronic document.</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The original of the Application in the form of an electronic document is an electronic copy of the document with mandatory details, including an electronic signature of the person who is the signatory of the document, in accordance with the Law of Ukraine "On Electronic Identification and Electronic Trust Services".</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Application in paper:</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r w:rsidR="00D2606F" w:rsidRPr="00826EDF">
        <w:rPr>
          <w:b w:val="0"/>
          <w:sz w:val="24"/>
          <w:szCs w:val="24"/>
          <w:lang w:val="en-GB"/>
        </w:rPr>
        <w:t xml:space="preserve">shall be </w:t>
      </w:r>
      <w:r w:rsidRPr="00826EDF">
        <w:rPr>
          <w:b w:val="0"/>
          <w:sz w:val="24"/>
          <w:szCs w:val="24"/>
          <w:lang w:val="en-GB"/>
        </w:rPr>
        <w:t xml:space="preserve">sent by the Applicant by means of postal communication to the Operator's address: 44 </w:t>
      </w:r>
      <w:proofErr w:type="spellStart"/>
      <w:r w:rsidRPr="00826EDF">
        <w:rPr>
          <w:b w:val="0"/>
          <w:sz w:val="24"/>
          <w:szCs w:val="24"/>
          <w:lang w:val="en-GB"/>
        </w:rPr>
        <w:t>Lubomyr</w:t>
      </w:r>
      <w:r w:rsidR="00D2606F" w:rsidRPr="00826EDF">
        <w:rPr>
          <w:b w:val="0"/>
          <w:sz w:val="24"/>
          <w:szCs w:val="24"/>
          <w:lang w:val="en-GB"/>
        </w:rPr>
        <w:t>a</w:t>
      </w:r>
      <w:proofErr w:type="spellEnd"/>
      <w:r w:rsidRPr="00826EDF">
        <w:rPr>
          <w:b w:val="0"/>
          <w:sz w:val="24"/>
          <w:szCs w:val="24"/>
          <w:lang w:val="en-GB"/>
        </w:rPr>
        <w:t xml:space="preserve"> </w:t>
      </w:r>
      <w:proofErr w:type="spellStart"/>
      <w:r w:rsidRPr="00826EDF">
        <w:rPr>
          <w:b w:val="0"/>
          <w:sz w:val="24"/>
          <w:szCs w:val="24"/>
          <w:lang w:val="en-GB"/>
        </w:rPr>
        <w:t>Huzar</w:t>
      </w:r>
      <w:r w:rsidR="00D2606F" w:rsidRPr="00826EDF">
        <w:rPr>
          <w:b w:val="0"/>
          <w:sz w:val="24"/>
          <w:szCs w:val="24"/>
          <w:lang w:val="en-GB"/>
        </w:rPr>
        <w:t>a</w:t>
      </w:r>
      <w:proofErr w:type="spellEnd"/>
      <w:r w:rsidRPr="00826EDF">
        <w:rPr>
          <w:b w:val="0"/>
          <w:sz w:val="24"/>
          <w:szCs w:val="24"/>
          <w:lang w:val="en-GB"/>
        </w:rPr>
        <w:t xml:space="preserve"> avenue, </w:t>
      </w:r>
      <w:r w:rsidR="00D2606F" w:rsidRPr="00826EDF">
        <w:rPr>
          <w:b w:val="0"/>
          <w:sz w:val="24"/>
          <w:szCs w:val="24"/>
          <w:lang w:val="en-GB"/>
        </w:rPr>
        <w:t xml:space="preserve">03065, Kyiv </w:t>
      </w:r>
      <w:r w:rsidRPr="00826EDF">
        <w:rPr>
          <w:b w:val="0"/>
          <w:sz w:val="24"/>
          <w:szCs w:val="24"/>
          <w:lang w:val="en-GB"/>
        </w:rPr>
        <w:t>or</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r w:rsidR="00D2606F" w:rsidRPr="00826EDF">
        <w:rPr>
          <w:b w:val="0"/>
          <w:sz w:val="24"/>
          <w:szCs w:val="24"/>
          <w:lang w:val="en-GB"/>
        </w:rPr>
        <w:t xml:space="preserve">shall be left by </w:t>
      </w:r>
      <w:r w:rsidRPr="00826EDF">
        <w:rPr>
          <w:b w:val="0"/>
          <w:sz w:val="24"/>
          <w:szCs w:val="24"/>
          <w:lang w:val="en-GB"/>
        </w:rPr>
        <w:t xml:space="preserve">the Applicant in the mailbox located in the lobby of the Operator's administrative building at the address: 44 </w:t>
      </w:r>
      <w:proofErr w:type="spellStart"/>
      <w:r w:rsidRPr="00826EDF">
        <w:rPr>
          <w:b w:val="0"/>
          <w:sz w:val="24"/>
          <w:szCs w:val="24"/>
          <w:lang w:val="en-GB"/>
        </w:rPr>
        <w:t>Lubom</w:t>
      </w:r>
      <w:bookmarkStart w:id="0" w:name="_GoBack"/>
      <w:bookmarkEnd w:id="0"/>
      <w:r w:rsidRPr="00826EDF">
        <w:rPr>
          <w:b w:val="0"/>
          <w:sz w:val="24"/>
          <w:szCs w:val="24"/>
          <w:lang w:val="en-GB"/>
        </w:rPr>
        <w:t>yr</w:t>
      </w:r>
      <w:proofErr w:type="spellEnd"/>
      <w:r w:rsidRPr="00826EDF">
        <w:rPr>
          <w:b w:val="0"/>
          <w:sz w:val="24"/>
          <w:szCs w:val="24"/>
          <w:lang w:val="en-GB"/>
        </w:rPr>
        <w:t xml:space="preserve"> </w:t>
      </w:r>
      <w:proofErr w:type="spellStart"/>
      <w:r w:rsidRPr="00826EDF">
        <w:rPr>
          <w:b w:val="0"/>
          <w:sz w:val="24"/>
          <w:szCs w:val="24"/>
          <w:lang w:val="en-GB"/>
        </w:rPr>
        <w:t>Huzara</w:t>
      </w:r>
      <w:proofErr w:type="spellEnd"/>
      <w:r w:rsidRPr="00826EDF">
        <w:rPr>
          <w:b w:val="0"/>
          <w:sz w:val="24"/>
          <w:szCs w:val="24"/>
          <w:lang w:val="en-GB"/>
        </w:rPr>
        <w:t xml:space="preserve"> Avenue, </w:t>
      </w:r>
      <w:r w:rsidR="00D2606F" w:rsidRPr="00826EDF">
        <w:rPr>
          <w:b w:val="0"/>
          <w:sz w:val="24"/>
          <w:szCs w:val="24"/>
          <w:lang w:val="en-GB"/>
        </w:rPr>
        <w:t xml:space="preserve">Kyiv </w:t>
      </w:r>
      <w:r w:rsidRPr="00826EDF">
        <w:rPr>
          <w:b w:val="0"/>
          <w:sz w:val="24"/>
          <w:szCs w:val="24"/>
          <w:lang w:val="en-GB"/>
        </w:rPr>
        <w:t>or</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r w:rsidR="00D2606F" w:rsidRPr="00826EDF">
        <w:rPr>
          <w:b w:val="0"/>
          <w:sz w:val="24"/>
          <w:szCs w:val="24"/>
          <w:lang w:val="en-GB"/>
        </w:rPr>
        <w:t xml:space="preserve">shall be </w:t>
      </w:r>
      <w:r w:rsidRPr="00826EDF">
        <w:rPr>
          <w:b w:val="0"/>
          <w:sz w:val="24"/>
          <w:szCs w:val="24"/>
          <w:lang w:val="en-GB"/>
        </w:rPr>
        <w:t xml:space="preserve">delivered by the Applicant </w:t>
      </w:r>
      <w:r w:rsidR="00D2606F" w:rsidRPr="00826EDF">
        <w:rPr>
          <w:b w:val="0"/>
          <w:sz w:val="24"/>
          <w:szCs w:val="24"/>
          <w:lang w:val="en-GB"/>
        </w:rPr>
        <w:t>personally</w:t>
      </w:r>
      <w:r w:rsidRPr="00826EDF">
        <w:rPr>
          <w:b w:val="0"/>
          <w:sz w:val="24"/>
          <w:szCs w:val="24"/>
          <w:lang w:val="en-GB"/>
        </w:rPr>
        <w:t xml:space="preserve"> to an employee of the Responsible Unit in the premises of the Operator's administrative building at the address: 44 </w:t>
      </w:r>
      <w:proofErr w:type="spellStart"/>
      <w:r w:rsidRPr="00826EDF">
        <w:rPr>
          <w:b w:val="0"/>
          <w:sz w:val="24"/>
          <w:szCs w:val="24"/>
          <w:lang w:val="en-GB"/>
        </w:rPr>
        <w:t>Lubomyra</w:t>
      </w:r>
      <w:proofErr w:type="spellEnd"/>
      <w:r w:rsidRPr="00826EDF">
        <w:rPr>
          <w:b w:val="0"/>
          <w:sz w:val="24"/>
          <w:szCs w:val="24"/>
          <w:lang w:val="en-GB"/>
        </w:rPr>
        <w:t xml:space="preserve"> </w:t>
      </w:r>
      <w:proofErr w:type="spellStart"/>
      <w:r w:rsidRPr="00826EDF">
        <w:rPr>
          <w:b w:val="0"/>
          <w:sz w:val="24"/>
          <w:szCs w:val="24"/>
          <w:lang w:val="en-GB"/>
        </w:rPr>
        <w:t>Huzara</w:t>
      </w:r>
      <w:proofErr w:type="spellEnd"/>
      <w:r w:rsidRPr="00826EDF">
        <w:rPr>
          <w:b w:val="0"/>
          <w:sz w:val="24"/>
          <w:szCs w:val="24"/>
          <w:lang w:val="en-GB"/>
        </w:rPr>
        <w:t xml:space="preserve"> Avenue, Kyiv.</w:t>
      </w:r>
    </w:p>
    <w:p w:rsidR="00F94F76"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r w:rsidRPr="00826EDF">
        <w:rPr>
          <w:b w:val="0"/>
          <w:sz w:val="24"/>
          <w:szCs w:val="24"/>
          <w:lang w:val="en-GB"/>
        </w:rPr>
        <w:t>The time and date of recei</w:t>
      </w:r>
      <w:r w:rsidR="00826EDF" w:rsidRPr="00826EDF">
        <w:rPr>
          <w:b w:val="0"/>
          <w:sz w:val="24"/>
          <w:szCs w:val="24"/>
          <w:lang w:val="en-GB"/>
        </w:rPr>
        <w:t>ving</w:t>
      </w:r>
      <w:r w:rsidRPr="00826EDF">
        <w:rPr>
          <w:b w:val="0"/>
          <w:sz w:val="24"/>
          <w:szCs w:val="24"/>
          <w:lang w:val="en-GB"/>
        </w:rPr>
        <w:t xml:space="preserve"> of the Application shall be considered </w:t>
      </w:r>
      <w:r w:rsidR="00826EDF">
        <w:rPr>
          <w:b w:val="0"/>
          <w:sz w:val="24"/>
          <w:szCs w:val="24"/>
          <w:lang w:val="en-GB"/>
        </w:rPr>
        <w:t xml:space="preserve">as </w:t>
      </w:r>
      <w:r w:rsidRPr="00826EDF">
        <w:rPr>
          <w:b w:val="0"/>
          <w:sz w:val="24"/>
          <w:szCs w:val="24"/>
          <w:lang w:val="en-GB"/>
        </w:rPr>
        <w:t>the time and date of registration of the Application.</w:t>
      </w:r>
    </w:p>
    <w:p w:rsidR="00826EDF" w:rsidRDefault="00826EDF" w:rsidP="00826EDF">
      <w:pPr>
        <w:pStyle w:val="50"/>
        <w:tabs>
          <w:tab w:val="left" w:pos="900"/>
          <w:tab w:val="left" w:pos="1485"/>
          <w:tab w:val="left" w:pos="1560"/>
        </w:tabs>
        <w:spacing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The Applicant submits a list of documents to the Application, namely:</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proofErr w:type="gramStart"/>
      <w:r w:rsidRPr="00826EDF">
        <w:rPr>
          <w:b w:val="0"/>
          <w:sz w:val="24"/>
          <w:szCs w:val="24"/>
          <w:lang w:val="en-GB"/>
        </w:rPr>
        <w:t>documents</w:t>
      </w:r>
      <w:proofErr w:type="gramEnd"/>
      <w:r w:rsidRPr="00826EDF">
        <w:rPr>
          <w:b w:val="0"/>
          <w:sz w:val="24"/>
          <w:szCs w:val="24"/>
          <w:lang w:val="en-GB"/>
        </w:rPr>
        <w:t xml:space="preserve"> confirming the authority of persons to represent</w:t>
      </w:r>
      <w:r w:rsidR="00826EDF" w:rsidRPr="00826EDF">
        <w:rPr>
          <w:b w:val="0"/>
          <w:sz w:val="24"/>
          <w:szCs w:val="24"/>
          <w:lang w:val="en-GB"/>
        </w:rPr>
        <w:t xml:space="preserve"> the Applicant</w:t>
      </w:r>
      <w:r w:rsidRPr="00826EDF">
        <w:rPr>
          <w:b w:val="0"/>
          <w:sz w:val="24"/>
          <w:szCs w:val="24"/>
          <w:lang w:val="en-GB"/>
        </w:rPr>
        <w:t>, including to perform transactions;</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proofErr w:type="gramStart"/>
      <w:r w:rsidRPr="00826EDF">
        <w:rPr>
          <w:b w:val="0"/>
          <w:sz w:val="24"/>
          <w:szCs w:val="24"/>
          <w:lang w:val="en-GB"/>
        </w:rPr>
        <w:t>in</w:t>
      </w:r>
      <w:proofErr w:type="gramEnd"/>
      <w:r w:rsidRPr="00826EDF">
        <w:rPr>
          <w:b w:val="0"/>
          <w:sz w:val="24"/>
          <w:szCs w:val="24"/>
          <w:lang w:val="en-GB"/>
        </w:rPr>
        <w:t xml:space="preserve"> </w:t>
      </w:r>
      <w:r w:rsidR="00826EDF">
        <w:rPr>
          <w:b w:val="0"/>
          <w:sz w:val="24"/>
          <w:szCs w:val="24"/>
          <w:lang w:val="en-GB"/>
        </w:rPr>
        <w:t>case</w:t>
      </w:r>
      <w:r w:rsidRPr="00826EDF">
        <w:rPr>
          <w:b w:val="0"/>
          <w:sz w:val="24"/>
          <w:szCs w:val="24"/>
          <w:lang w:val="en-GB"/>
        </w:rPr>
        <w:t xml:space="preserve"> the Applicant is a non-resident of Ukraine, a document confirming his registration as a business entity in the country of his permanent location </w:t>
      </w:r>
      <w:r w:rsidR="00826EDF">
        <w:rPr>
          <w:b w:val="0"/>
          <w:sz w:val="24"/>
          <w:szCs w:val="24"/>
          <w:lang w:val="en-GB"/>
        </w:rPr>
        <w:t xml:space="preserve">shall be </w:t>
      </w:r>
      <w:r w:rsidRPr="00826EDF">
        <w:rPr>
          <w:b w:val="0"/>
          <w:sz w:val="24"/>
          <w:szCs w:val="24"/>
          <w:lang w:val="en-GB"/>
        </w:rPr>
        <w:t>additionally provided;</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 </w:t>
      </w:r>
      <w:proofErr w:type="gramStart"/>
      <w:r w:rsidRPr="00826EDF">
        <w:rPr>
          <w:b w:val="0"/>
          <w:sz w:val="24"/>
          <w:szCs w:val="24"/>
          <w:lang w:val="en-GB"/>
        </w:rPr>
        <w:t>in</w:t>
      </w:r>
      <w:proofErr w:type="gramEnd"/>
      <w:r w:rsidRPr="00826EDF">
        <w:rPr>
          <w:b w:val="0"/>
          <w:sz w:val="24"/>
          <w:szCs w:val="24"/>
          <w:lang w:val="en-GB"/>
        </w:rPr>
        <w:t xml:space="preserve"> case the above-mentioned documents are drawn up in a foreign language, a certified translation into Ukrainian </w:t>
      </w:r>
      <w:r w:rsidR="00826EDF">
        <w:rPr>
          <w:b w:val="0"/>
          <w:sz w:val="24"/>
          <w:szCs w:val="24"/>
          <w:lang w:val="en-GB"/>
        </w:rPr>
        <w:t xml:space="preserve">shall be </w:t>
      </w:r>
      <w:r w:rsidRPr="00826EDF">
        <w:rPr>
          <w:b w:val="0"/>
          <w:sz w:val="24"/>
          <w:szCs w:val="24"/>
          <w:lang w:val="en-GB"/>
        </w:rPr>
        <w:t>additionally provided.</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package of documents </w:t>
      </w:r>
      <w:r w:rsidR="00826EDF">
        <w:rPr>
          <w:b w:val="0"/>
          <w:sz w:val="24"/>
          <w:szCs w:val="24"/>
          <w:lang w:val="en-GB"/>
        </w:rPr>
        <w:t xml:space="preserve">shall be </w:t>
      </w:r>
      <w:r w:rsidRPr="00826EDF">
        <w:rPr>
          <w:b w:val="0"/>
          <w:sz w:val="24"/>
          <w:szCs w:val="24"/>
          <w:lang w:val="en-GB"/>
        </w:rPr>
        <w:t xml:space="preserve">provided in paper or in electronic form by sending scanned copies of the relevant documents to the e-mail </w:t>
      </w:r>
      <w:hyperlink r:id="rId5" w:history="1">
        <w:r w:rsidR="006A67F4" w:rsidRPr="00527226">
          <w:rPr>
            <w:rStyle w:val="a8"/>
            <w:b w:val="0"/>
            <w:sz w:val="24"/>
            <w:szCs w:val="24"/>
            <w:lang w:val="en-GB"/>
          </w:rPr>
          <w:t>commercial@tsoua.com</w:t>
        </w:r>
      </w:hyperlink>
      <w:r w:rsidR="006A67F4">
        <w:rPr>
          <w:b w:val="0"/>
          <w:sz w:val="24"/>
          <w:szCs w:val="24"/>
          <w:lang w:val="en-GB"/>
        </w:rPr>
        <w:t>.</w:t>
      </w:r>
    </w:p>
    <w:p w:rsidR="00BD43BD"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r w:rsidRPr="00826EDF">
        <w:rPr>
          <w:b w:val="0"/>
          <w:sz w:val="24"/>
          <w:szCs w:val="24"/>
          <w:lang w:val="en-GB"/>
        </w:rPr>
        <w:t>The rece</w:t>
      </w:r>
      <w:r w:rsidR="00826EDF">
        <w:rPr>
          <w:b w:val="0"/>
          <w:sz w:val="24"/>
          <w:szCs w:val="24"/>
          <w:lang w:val="en-GB"/>
        </w:rPr>
        <w:t>iving</w:t>
      </w:r>
      <w:r w:rsidRPr="00826EDF">
        <w:rPr>
          <w:b w:val="0"/>
          <w:sz w:val="24"/>
          <w:szCs w:val="24"/>
          <w:lang w:val="en-GB"/>
        </w:rPr>
        <w:t xml:space="preserve"> of the Package of documents </w:t>
      </w:r>
      <w:r w:rsidR="00826EDF">
        <w:rPr>
          <w:b w:val="0"/>
          <w:sz w:val="24"/>
          <w:szCs w:val="24"/>
          <w:lang w:val="en-GB"/>
        </w:rPr>
        <w:t>to</w:t>
      </w:r>
      <w:r w:rsidRPr="00826EDF">
        <w:rPr>
          <w:b w:val="0"/>
          <w:sz w:val="24"/>
          <w:szCs w:val="24"/>
          <w:lang w:val="en-GB"/>
        </w:rPr>
        <w:t xml:space="preserve"> the Application </w:t>
      </w:r>
      <w:r w:rsidR="00826EDF">
        <w:rPr>
          <w:b w:val="0"/>
          <w:sz w:val="24"/>
          <w:szCs w:val="24"/>
          <w:lang w:val="en-GB"/>
        </w:rPr>
        <w:t>on the e-mail</w:t>
      </w:r>
      <w:r w:rsidRPr="00826EDF">
        <w:rPr>
          <w:b w:val="0"/>
          <w:sz w:val="24"/>
          <w:szCs w:val="24"/>
          <w:lang w:val="en-GB"/>
        </w:rPr>
        <w:t xml:space="preserve"> </w:t>
      </w:r>
      <w:hyperlink r:id="rId6" w:history="1">
        <w:r w:rsidR="006A67F4" w:rsidRPr="00527226">
          <w:rPr>
            <w:rStyle w:val="a8"/>
            <w:b w:val="0"/>
            <w:sz w:val="24"/>
            <w:szCs w:val="24"/>
            <w:lang w:val="en-GB"/>
          </w:rPr>
          <w:t>commercial@tsoua.com</w:t>
        </w:r>
      </w:hyperlink>
      <w:r w:rsidR="006A67F4">
        <w:rPr>
          <w:b w:val="0"/>
          <w:sz w:val="24"/>
          <w:szCs w:val="24"/>
          <w:lang w:val="en-GB"/>
        </w:rPr>
        <w:t xml:space="preserve"> </w:t>
      </w:r>
      <w:r w:rsidRPr="00826EDF">
        <w:rPr>
          <w:b w:val="0"/>
          <w:sz w:val="24"/>
          <w:szCs w:val="24"/>
          <w:lang w:val="en-GB"/>
        </w:rPr>
        <w:t xml:space="preserve">without the Application </w:t>
      </w:r>
      <w:r w:rsidR="006A67F4">
        <w:rPr>
          <w:b w:val="0"/>
          <w:sz w:val="24"/>
          <w:szCs w:val="24"/>
          <w:lang w:val="en-GB"/>
        </w:rPr>
        <w:t>will be</w:t>
      </w:r>
      <w:r w:rsidRPr="00826EDF">
        <w:rPr>
          <w:b w:val="0"/>
          <w:sz w:val="24"/>
          <w:szCs w:val="24"/>
          <w:lang w:val="en-GB"/>
        </w:rPr>
        <w:t xml:space="preserve"> not considered as submission of the Application. The Package of documents for the Application, sent by the Applicant to the e-mail </w:t>
      </w:r>
      <w:hyperlink r:id="rId7" w:history="1">
        <w:r w:rsidR="006A67F4" w:rsidRPr="00527226">
          <w:rPr>
            <w:rStyle w:val="a8"/>
            <w:b w:val="0"/>
            <w:sz w:val="24"/>
            <w:szCs w:val="24"/>
            <w:lang w:val="en-GB"/>
          </w:rPr>
          <w:t>commercial@tsoua.com</w:t>
        </w:r>
      </w:hyperlink>
      <w:r w:rsidR="006A67F4">
        <w:rPr>
          <w:b w:val="0"/>
          <w:sz w:val="24"/>
          <w:szCs w:val="24"/>
          <w:lang w:val="en-GB"/>
        </w:rPr>
        <w:t xml:space="preserve">, </w:t>
      </w:r>
      <w:r w:rsidRPr="00826EDF">
        <w:rPr>
          <w:b w:val="0"/>
          <w:sz w:val="24"/>
          <w:szCs w:val="24"/>
          <w:lang w:val="en-GB"/>
        </w:rPr>
        <w:t>will not be considered until the Application is received and registered.</w:t>
      </w:r>
    </w:p>
    <w:p w:rsidR="00F94F76"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If the Application provided by the Applicant corresponds to the form and the Package of documents is submitted in full, the Operator shall provide the Applicant with a draft of the Agreement within ten days from the date of registration of the Application. If</w:t>
      </w:r>
      <w:r w:rsidR="006A67F4">
        <w:rPr>
          <w:b w:val="0"/>
          <w:sz w:val="24"/>
          <w:szCs w:val="24"/>
          <w:lang w:val="en-GB"/>
        </w:rPr>
        <w:t xml:space="preserve"> </w:t>
      </w:r>
      <w:r w:rsidRPr="00826EDF">
        <w:rPr>
          <w:b w:val="0"/>
          <w:sz w:val="24"/>
          <w:szCs w:val="24"/>
          <w:lang w:val="en-GB"/>
        </w:rPr>
        <w:t xml:space="preserve">the Applicant has provided the Operator with two copies of the Agreement </w:t>
      </w:r>
      <w:r w:rsidR="006A67F4" w:rsidRPr="00826EDF">
        <w:rPr>
          <w:b w:val="0"/>
          <w:sz w:val="24"/>
          <w:szCs w:val="24"/>
          <w:lang w:val="en-GB"/>
        </w:rPr>
        <w:t>draft</w:t>
      </w:r>
      <w:r w:rsidR="006A67F4">
        <w:rPr>
          <w:b w:val="0"/>
          <w:sz w:val="24"/>
          <w:szCs w:val="24"/>
          <w:lang w:val="en-GB"/>
        </w:rPr>
        <w:t>,</w:t>
      </w:r>
      <w:r w:rsidR="006A67F4" w:rsidRPr="00826EDF">
        <w:rPr>
          <w:b w:val="0"/>
          <w:sz w:val="24"/>
          <w:szCs w:val="24"/>
          <w:lang w:val="en-GB"/>
        </w:rPr>
        <w:t xml:space="preserve"> </w:t>
      </w:r>
      <w:r w:rsidRPr="00826EDF">
        <w:rPr>
          <w:b w:val="0"/>
          <w:sz w:val="24"/>
          <w:szCs w:val="24"/>
          <w:lang w:val="en-GB"/>
        </w:rPr>
        <w:t>signed by the Applicant</w:t>
      </w:r>
      <w:r w:rsidR="006A67F4" w:rsidRPr="00826EDF">
        <w:rPr>
          <w:b w:val="0"/>
          <w:sz w:val="24"/>
          <w:szCs w:val="24"/>
          <w:lang w:val="en-GB"/>
        </w:rPr>
        <w:t xml:space="preserve"> before the Operator provides the </w:t>
      </w:r>
      <w:r w:rsidR="006A67F4">
        <w:rPr>
          <w:b w:val="0"/>
          <w:sz w:val="24"/>
          <w:szCs w:val="24"/>
          <w:lang w:val="en-GB"/>
        </w:rPr>
        <w:t xml:space="preserve">Agreement </w:t>
      </w:r>
      <w:r w:rsidR="006A67F4" w:rsidRPr="00826EDF">
        <w:rPr>
          <w:b w:val="0"/>
          <w:sz w:val="24"/>
          <w:szCs w:val="24"/>
          <w:lang w:val="en-GB"/>
        </w:rPr>
        <w:t>d</w:t>
      </w:r>
      <w:r w:rsidR="006A67F4">
        <w:rPr>
          <w:b w:val="0"/>
          <w:sz w:val="24"/>
          <w:szCs w:val="24"/>
          <w:lang w:val="en-GB"/>
        </w:rPr>
        <w:t>raft to the Applicant,</w:t>
      </w:r>
      <w:r w:rsidRPr="00826EDF">
        <w:rPr>
          <w:b w:val="0"/>
          <w:sz w:val="24"/>
          <w:szCs w:val="24"/>
          <w:lang w:val="en-GB"/>
        </w:rPr>
        <w:t xml:space="preserve"> the Operator shall return one copy of the Agreement signed by the Operator to the Applicant within ten days from the date of registration of the Application.</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The date of dispatch of the Agreement</w:t>
      </w:r>
      <w:r w:rsidR="00513F7D" w:rsidRPr="00513F7D">
        <w:rPr>
          <w:b w:val="0"/>
          <w:sz w:val="24"/>
          <w:szCs w:val="24"/>
          <w:lang w:val="en-GB"/>
        </w:rPr>
        <w:t xml:space="preserve"> </w:t>
      </w:r>
      <w:r w:rsidR="00513F7D" w:rsidRPr="00826EDF">
        <w:rPr>
          <w:b w:val="0"/>
          <w:sz w:val="24"/>
          <w:szCs w:val="24"/>
          <w:lang w:val="en-GB"/>
        </w:rPr>
        <w:t xml:space="preserve">draft </w:t>
      </w:r>
      <w:r w:rsidRPr="00826EDF">
        <w:rPr>
          <w:b w:val="0"/>
          <w:sz w:val="24"/>
          <w:szCs w:val="24"/>
          <w:lang w:val="en-GB"/>
        </w:rPr>
        <w:t xml:space="preserve">/ one copy of the Agreement signed by the </w:t>
      </w:r>
      <w:r w:rsidR="000622C5">
        <w:rPr>
          <w:b w:val="0"/>
          <w:sz w:val="24"/>
          <w:szCs w:val="24"/>
          <w:lang w:val="en-GB"/>
        </w:rPr>
        <w:t>Applicant</w:t>
      </w:r>
      <w:r w:rsidRPr="00826EDF">
        <w:rPr>
          <w:b w:val="0"/>
          <w:sz w:val="24"/>
          <w:szCs w:val="24"/>
          <w:lang w:val="en-GB"/>
        </w:rPr>
        <w:t xml:space="preserve"> and the Operator </w:t>
      </w:r>
      <w:r w:rsidR="00513F7D" w:rsidRPr="00826EDF">
        <w:rPr>
          <w:b w:val="0"/>
          <w:sz w:val="24"/>
          <w:szCs w:val="24"/>
          <w:lang w:val="en-GB"/>
        </w:rPr>
        <w:t xml:space="preserve">shall be considered </w:t>
      </w:r>
      <w:r w:rsidR="00513F7D">
        <w:rPr>
          <w:b w:val="0"/>
          <w:sz w:val="24"/>
          <w:szCs w:val="24"/>
          <w:lang w:val="en-GB"/>
        </w:rPr>
        <w:t xml:space="preserve">as the </w:t>
      </w:r>
      <w:r w:rsidRPr="00826EDF">
        <w:rPr>
          <w:b w:val="0"/>
          <w:sz w:val="24"/>
          <w:szCs w:val="24"/>
          <w:lang w:val="en-GB"/>
        </w:rPr>
        <w:t>date of recei</w:t>
      </w:r>
      <w:r w:rsidR="00513F7D">
        <w:rPr>
          <w:b w:val="0"/>
          <w:sz w:val="24"/>
          <w:szCs w:val="24"/>
          <w:lang w:val="en-GB"/>
        </w:rPr>
        <w:t>ving</w:t>
      </w:r>
      <w:r w:rsidRPr="00826EDF">
        <w:rPr>
          <w:b w:val="0"/>
          <w:sz w:val="24"/>
          <w:szCs w:val="24"/>
          <w:lang w:val="en-GB"/>
        </w:rPr>
        <w:t xml:space="preserve"> of the shipment by the postal operator.</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r w:rsidRPr="00826EDF">
        <w:rPr>
          <w:b w:val="0"/>
          <w:sz w:val="24"/>
          <w:szCs w:val="24"/>
          <w:lang w:val="en-GB"/>
        </w:rPr>
        <w:t>If the Application does not correspond to the form and/or the Package of documents is not submitted in full, the Responsible Unit addresses the Applicant with a written request to clarify the completeness of his Application and/or Package of documents</w:t>
      </w:r>
      <w:r w:rsidR="00513F7D" w:rsidRPr="00513F7D">
        <w:rPr>
          <w:b w:val="0"/>
          <w:sz w:val="24"/>
          <w:szCs w:val="24"/>
          <w:lang w:val="en-GB"/>
        </w:rPr>
        <w:t xml:space="preserve"> </w:t>
      </w:r>
      <w:r w:rsidR="00513F7D" w:rsidRPr="00826EDF">
        <w:rPr>
          <w:b w:val="0"/>
          <w:sz w:val="24"/>
          <w:szCs w:val="24"/>
          <w:lang w:val="en-GB"/>
        </w:rPr>
        <w:t>within five working days from the day of registration of the Application</w:t>
      </w:r>
      <w:r w:rsidRPr="00826EDF">
        <w:rPr>
          <w:b w:val="0"/>
          <w:sz w:val="24"/>
          <w:szCs w:val="24"/>
          <w:lang w:val="en-GB"/>
        </w:rPr>
        <w:t xml:space="preserve">. </w:t>
      </w:r>
      <w:r w:rsidR="00513F7D">
        <w:rPr>
          <w:b w:val="0"/>
          <w:sz w:val="24"/>
          <w:szCs w:val="24"/>
          <w:lang w:val="en-GB"/>
        </w:rPr>
        <w:t>Herewith</w:t>
      </w:r>
      <w:r w:rsidRPr="00826EDF">
        <w:rPr>
          <w:b w:val="0"/>
          <w:sz w:val="24"/>
          <w:szCs w:val="24"/>
          <w:lang w:val="en-GB"/>
        </w:rPr>
        <w:t xml:space="preserve">, the term of consideration of the Application </w:t>
      </w:r>
      <w:r w:rsidR="00513F7D">
        <w:rPr>
          <w:b w:val="0"/>
          <w:sz w:val="24"/>
          <w:szCs w:val="24"/>
          <w:lang w:val="en-GB"/>
        </w:rPr>
        <w:t>shall be</w:t>
      </w:r>
      <w:r w:rsidRPr="00826EDF">
        <w:rPr>
          <w:b w:val="0"/>
          <w:sz w:val="24"/>
          <w:szCs w:val="24"/>
          <w:lang w:val="en-GB"/>
        </w:rPr>
        <w:t xml:space="preserve"> suspended until the Applicant clarifies the Application and/or submits the documents in full.</w:t>
      </w:r>
    </w:p>
    <w:p w:rsidR="00F94F76" w:rsidRPr="00826EDF" w:rsidRDefault="00F94F76" w:rsidP="00826EDF">
      <w:pPr>
        <w:pStyle w:val="50"/>
        <w:tabs>
          <w:tab w:val="left" w:pos="900"/>
          <w:tab w:val="left" w:pos="1485"/>
          <w:tab w:val="left" w:pos="1560"/>
        </w:tabs>
        <w:spacing w:before="0"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form and method of sending the Request by the Operator is determined by the Applicant in the application. The request in paper form </w:t>
      </w:r>
      <w:r w:rsidR="00513F7D">
        <w:rPr>
          <w:b w:val="0"/>
          <w:sz w:val="24"/>
          <w:szCs w:val="24"/>
          <w:lang w:val="en-GB"/>
        </w:rPr>
        <w:t>shall be</w:t>
      </w:r>
      <w:r w:rsidR="00513F7D" w:rsidRPr="00826EDF">
        <w:rPr>
          <w:b w:val="0"/>
          <w:sz w:val="24"/>
          <w:szCs w:val="24"/>
          <w:lang w:val="en-GB"/>
        </w:rPr>
        <w:t xml:space="preserve"> </w:t>
      </w:r>
      <w:r w:rsidRPr="00826EDF">
        <w:rPr>
          <w:b w:val="0"/>
          <w:sz w:val="24"/>
          <w:szCs w:val="24"/>
          <w:lang w:val="en-GB"/>
        </w:rPr>
        <w:t xml:space="preserve">sent to the Applicant's postal address specified in the Application as the postal address for correspondence before the conclusion of the Agreement. The date of sending the Request </w:t>
      </w:r>
      <w:r w:rsidR="00513F7D" w:rsidRPr="00826EDF">
        <w:rPr>
          <w:b w:val="0"/>
          <w:sz w:val="24"/>
          <w:szCs w:val="24"/>
          <w:lang w:val="en-GB"/>
        </w:rPr>
        <w:t xml:space="preserve">shall be considered </w:t>
      </w:r>
      <w:r w:rsidR="00513F7D">
        <w:rPr>
          <w:b w:val="0"/>
          <w:sz w:val="24"/>
          <w:szCs w:val="24"/>
          <w:lang w:val="en-GB"/>
        </w:rPr>
        <w:t xml:space="preserve">as </w:t>
      </w:r>
      <w:r w:rsidRPr="00826EDF">
        <w:rPr>
          <w:b w:val="0"/>
          <w:sz w:val="24"/>
          <w:szCs w:val="24"/>
          <w:lang w:val="en-GB"/>
        </w:rPr>
        <w:t>the date of recei</w:t>
      </w:r>
      <w:r w:rsidR="00513F7D">
        <w:rPr>
          <w:b w:val="0"/>
          <w:sz w:val="24"/>
          <w:szCs w:val="24"/>
          <w:lang w:val="en-GB"/>
        </w:rPr>
        <w:t>ving</w:t>
      </w:r>
      <w:r w:rsidRPr="00826EDF">
        <w:rPr>
          <w:b w:val="0"/>
          <w:sz w:val="24"/>
          <w:szCs w:val="24"/>
          <w:lang w:val="en-GB"/>
        </w:rPr>
        <w:t xml:space="preserve"> of the Request by the postal operator before sending it to the Applicant.</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request by e-mail </w:t>
      </w:r>
      <w:r w:rsidR="00513F7D">
        <w:rPr>
          <w:b w:val="0"/>
          <w:sz w:val="24"/>
          <w:szCs w:val="24"/>
          <w:lang w:val="en-GB"/>
        </w:rPr>
        <w:t>shall be</w:t>
      </w:r>
      <w:r w:rsidRPr="00826EDF">
        <w:rPr>
          <w:b w:val="0"/>
          <w:sz w:val="24"/>
          <w:szCs w:val="24"/>
          <w:lang w:val="en-GB"/>
        </w:rPr>
        <w:t xml:space="preserve"> sent from the e-mail </w:t>
      </w:r>
      <w:hyperlink r:id="rId8" w:history="1">
        <w:r w:rsidR="00513F7D" w:rsidRPr="00527226">
          <w:rPr>
            <w:rStyle w:val="a8"/>
            <w:b w:val="0"/>
            <w:sz w:val="24"/>
            <w:szCs w:val="24"/>
            <w:lang w:val="en-GB"/>
          </w:rPr>
          <w:t>commercial@tsoua.com</w:t>
        </w:r>
      </w:hyperlink>
      <w:r w:rsidR="00513F7D">
        <w:rPr>
          <w:b w:val="0"/>
          <w:sz w:val="24"/>
          <w:szCs w:val="24"/>
          <w:lang w:val="en-GB"/>
        </w:rPr>
        <w:t xml:space="preserve"> </w:t>
      </w:r>
      <w:r w:rsidRPr="00826EDF">
        <w:rPr>
          <w:b w:val="0"/>
          <w:sz w:val="24"/>
          <w:szCs w:val="24"/>
          <w:lang w:val="en-GB"/>
        </w:rPr>
        <w:t xml:space="preserve">to the </w:t>
      </w:r>
      <w:r w:rsidR="00513F7D" w:rsidRPr="00826EDF">
        <w:rPr>
          <w:b w:val="0"/>
          <w:sz w:val="24"/>
          <w:szCs w:val="24"/>
          <w:lang w:val="en-GB"/>
        </w:rPr>
        <w:t>Applicant</w:t>
      </w:r>
      <w:r w:rsidR="00513F7D">
        <w:rPr>
          <w:b w:val="0"/>
          <w:sz w:val="24"/>
          <w:szCs w:val="24"/>
          <w:lang w:val="en-GB"/>
        </w:rPr>
        <w:t>’s</w:t>
      </w:r>
      <w:r w:rsidR="00513F7D" w:rsidRPr="00826EDF">
        <w:rPr>
          <w:b w:val="0"/>
          <w:sz w:val="24"/>
          <w:szCs w:val="24"/>
          <w:lang w:val="en-GB"/>
        </w:rPr>
        <w:t xml:space="preserve"> </w:t>
      </w:r>
      <w:r w:rsidR="00513F7D">
        <w:rPr>
          <w:b w:val="0"/>
          <w:sz w:val="24"/>
          <w:szCs w:val="24"/>
          <w:lang w:val="en-GB"/>
        </w:rPr>
        <w:t>e-mail</w:t>
      </w:r>
      <w:r w:rsidRPr="00826EDF">
        <w:rPr>
          <w:b w:val="0"/>
          <w:sz w:val="24"/>
          <w:szCs w:val="24"/>
          <w:lang w:val="en-GB"/>
        </w:rPr>
        <w:t xml:space="preserve">, indicated in the Application as the e-mail for correspondence before the conclusion of the Agreement. The date and time of sending the Request </w:t>
      </w:r>
      <w:r w:rsidR="00513F7D" w:rsidRPr="00826EDF">
        <w:rPr>
          <w:b w:val="0"/>
          <w:sz w:val="24"/>
          <w:szCs w:val="24"/>
          <w:lang w:val="en-GB"/>
        </w:rPr>
        <w:t xml:space="preserve">shall be considered </w:t>
      </w:r>
      <w:r w:rsidR="00513F7D">
        <w:rPr>
          <w:b w:val="0"/>
          <w:sz w:val="24"/>
          <w:szCs w:val="24"/>
          <w:lang w:val="en-GB"/>
        </w:rPr>
        <w:t xml:space="preserve">as </w:t>
      </w:r>
      <w:r w:rsidRPr="00826EDF">
        <w:rPr>
          <w:b w:val="0"/>
          <w:sz w:val="24"/>
          <w:szCs w:val="24"/>
          <w:lang w:val="en-GB"/>
        </w:rPr>
        <w:t xml:space="preserve">the date and time of sending the e-mail from the e-mail </w:t>
      </w:r>
      <w:hyperlink r:id="rId9" w:history="1">
        <w:r w:rsidR="00513F7D" w:rsidRPr="00527226">
          <w:rPr>
            <w:rStyle w:val="a8"/>
            <w:b w:val="0"/>
            <w:sz w:val="24"/>
            <w:szCs w:val="24"/>
            <w:lang w:val="en-GB"/>
          </w:rPr>
          <w:t>commercial@tsoua.com</w:t>
        </w:r>
      </w:hyperlink>
      <w:r w:rsidR="00513F7D">
        <w:rPr>
          <w:b w:val="0"/>
          <w:sz w:val="24"/>
          <w:szCs w:val="24"/>
          <w:lang w:val="en-GB"/>
        </w:rPr>
        <w:t xml:space="preserve"> </w:t>
      </w:r>
      <w:r w:rsidRPr="00826EDF">
        <w:rPr>
          <w:b w:val="0"/>
          <w:sz w:val="24"/>
          <w:szCs w:val="24"/>
          <w:lang w:val="en-GB"/>
        </w:rPr>
        <w:t xml:space="preserve">to the </w:t>
      </w:r>
      <w:r w:rsidR="00513F7D" w:rsidRPr="00826EDF">
        <w:rPr>
          <w:b w:val="0"/>
          <w:sz w:val="24"/>
          <w:szCs w:val="24"/>
          <w:lang w:val="en-GB"/>
        </w:rPr>
        <w:t>Applicant</w:t>
      </w:r>
      <w:r w:rsidR="00513F7D">
        <w:rPr>
          <w:b w:val="0"/>
          <w:sz w:val="24"/>
          <w:szCs w:val="24"/>
          <w:lang w:val="en-GB"/>
        </w:rPr>
        <w:t>’s</w:t>
      </w:r>
      <w:r w:rsidR="00513F7D" w:rsidRPr="00826EDF">
        <w:rPr>
          <w:b w:val="0"/>
          <w:sz w:val="24"/>
          <w:szCs w:val="24"/>
          <w:lang w:val="en-GB"/>
        </w:rPr>
        <w:t xml:space="preserve"> </w:t>
      </w:r>
      <w:r w:rsidR="00513F7D">
        <w:rPr>
          <w:b w:val="0"/>
          <w:sz w:val="24"/>
          <w:szCs w:val="24"/>
          <w:lang w:val="en-GB"/>
        </w:rPr>
        <w:t>e-mail</w:t>
      </w:r>
      <w:r w:rsidRPr="00826EDF">
        <w:rPr>
          <w:b w:val="0"/>
          <w:sz w:val="24"/>
          <w:szCs w:val="24"/>
          <w:lang w:val="en-GB"/>
        </w:rPr>
        <w:t>, indicated in the Application as the e-mail for correspondence before the conclusion of the Agreement.</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date of suspension of the Application consideration period </w:t>
      </w:r>
      <w:r w:rsidR="00093486" w:rsidRPr="00826EDF">
        <w:rPr>
          <w:b w:val="0"/>
          <w:sz w:val="24"/>
          <w:szCs w:val="24"/>
          <w:lang w:val="en-GB"/>
        </w:rPr>
        <w:t xml:space="preserve">shall be considered </w:t>
      </w:r>
      <w:r w:rsidR="00093486">
        <w:rPr>
          <w:b w:val="0"/>
          <w:sz w:val="24"/>
          <w:szCs w:val="24"/>
          <w:lang w:val="en-GB"/>
        </w:rPr>
        <w:t xml:space="preserve">as </w:t>
      </w:r>
      <w:r w:rsidRPr="00826EDF">
        <w:rPr>
          <w:b w:val="0"/>
          <w:sz w:val="24"/>
          <w:szCs w:val="24"/>
          <w:lang w:val="en-GB"/>
        </w:rPr>
        <w:t xml:space="preserve">the date of sending the Request. The date of renewal of the term of consideration of the Application </w:t>
      </w:r>
      <w:r w:rsidR="00093486" w:rsidRPr="00826EDF">
        <w:rPr>
          <w:b w:val="0"/>
          <w:sz w:val="24"/>
          <w:szCs w:val="24"/>
          <w:lang w:val="en-GB"/>
        </w:rPr>
        <w:t xml:space="preserve">shall be considered </w:t>
      </w:r>
      <w:r w:rsidR="00093486">
        <w:rPr>
          <w:b w:val="0"/>
          <w:sz w:val="24"/>
          <w:szCs w:val="24"/>
          <w:lang w:val="en-GB"/>
        </w:rPr>
        <w:t>as</w:t>
      </w:r>
      <w:r w:rsidRPr="00826EDF">
        <w:rPr>
          <w:b w:val="0"/>
          <w:sz w:val="24"/>
          <w:szCs w:val="24"/>
          <w:lang w:val="en-GB"/>
        </w:rPr>
        <w:t xml:space="preserve"> the date of registration of recei</w:t>
      </w:r>
      <w:r w:rsidR="00093486">
        <w:rPr>
          <w:b w:val="0"/>
          <w:sz w:val="24"/>
          <w:szCs w:val="24"/>
          <w:lang w:val="en-GB"/>
        </w:rPr>
        <w:t>ving</w:t>
      </w:r>
      <w:r w:rsidRPr="00826EDF">
        <w:rPr>
          <w:b w:val="0"/>
          <w:sz w:val="24"/>
          <w:szCs w:val="24"/>
          <w:lang w:val="en-GB"/>
        </w:rPr>
        <w:t xml:space="preserve"> of the response to the Request from the Applicant.</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Operator leaves the Application without consideration, if the Applicant </w:t>
      </w:r>
      <w:r w:rsidR="00093486">
        <w:rPr>
          <w:b w:val="0"/>
          <w:sz w:val="24"/>
          <w:szCs w:val="24"/>
          <w:lang w:val="en-GB"/>
        </w:rPr>
        <w:t>has no</w:t>
      </w:r>
      <w:r w:rsidRPr="00826EDF">
        <w:rPr>
          <w:b w:val="0"/>
          <w:sz w:val="24"/>
          <w:szCs w:val="24"/>
          <w:lang w:val="en-GB"/>
        </w:rPr>
        <w:t>t provide</w:t>
      </w:r>
      <w:r w:rsidR="00093486">
        <w:rPr>
          <w:b w:val="0"/>
          <w:sz w:val="24"/>
          <w:szCs w:val="24"/>
          <w:lang w:val="en-GB"/>
        </w:rPr>
        <w:t>d</w:t>
      </w:r>
      <w:r w:rsidRPr="00826EDF">
        <w:rPr>
          <w:b w:val="0"/>
          <w:sz w:val="24"/>
          <w:szCs w:val="24"/>
          <w:lang w:val="en-GB"/>
        </w:rPr>
        <w:t xml:space="preserve"> an answer to the Request within ten days from the day following the day of suspension of the Application consideration period.</w:t>
      </w:r>
    </w:p>
    <w:p w:rsidR="00F94F76" w:rsidRPr="00826EDF" w:rsidRDefault="00F94F76" w:rsidP="00826EDF">
      <w:pPr>
        <w:pStyle w:val="50"/>
        <w:tabs>
          <w:tab w:val="left" w:pos="900"/>
          <w:tab w:val="left" w:pos="1485"/>
          <w:tab w:val="left" w:pos="1560"/>
        </w:tabs>
        <w:spacing w:line="240" w:lineRule="auto"/>
        <w:ind w:firstLine="680"/>
        <w:contextualSpacing/>
        <w:jc w:val="both"/>
        <w:rPr>
          <w:b w:val="0"/>
          <w:sz w:val="24"/>
          <w:szCs w:val="24"/>
          <w:lang w:val="en-GB"/>
        </w:rPr>
      </w:pPr>
      <w:r w:rsidRPr="00826EDF">
        <w:rPr>
          <w:b w:val="0"/>
          <w:sz w:val="24"/>
          <w:szCs w:val="24"/>
          <w:lang w:val="en-GB"/>
        </w:rPr>
        <w:t xml:space="preserve">The Operator notifies the Applicant in writing </w:t>
      </w:r>
      <w:r w:rsidR="00093486">
        <w:rPr>
          <w:b w:val="0"/>
          <w:sz w:val="24"/>
          <w:szCs w:val="24"/>
          <w:lang w:val="en-GB"/>
        </w:rPr>
        <w:t>on</w:t>
      </w:r>
      <w:r w:rsidRPr="00826EDF">
        <w:rPr>
          <w:b w:val="0"/>
          <w:sz w:val="24"/>
          <w:szCs w:val="24"/>
          <w:lang w:val="en-GB"/>
        </w:rPr>
        <w:t xml:space="preserve"> the refusal to conclude the Agreement</w:t>
      </w:r>
    </w:p>
    <w:p w:rsidR="00F94F76" w:rsidRPr="00826EDF" w:rsidRDefault="00F94F76" w:rsidP="00093486">
      <w:pPr>
        <w:pStyle w:val="50"/>
        <w:tabs>
          <w:tab w:val="left" w:pos="900"/>
          <w:tab w:val="left" w:pos="1485"/>
          <w:tab w:val="left" w:pos="1560"/>
        </w:tabs>
        <w:spacing w:before="0" w:line="240" w:lineRule="auto"/>
        <w:contextualSpacing/>
        <w:jc w:val="both"/>
        <w:rPr>
          <w:b w:val="0"/>
          <w:sz w:val="24"/>
          <w:szCs w:val="24"/>
          <w:lang w:val="en-GB"/>
        </w:rPr>
      </w:pPr>
      <w:r w:rsidRPr="00826EDF">
        <w:rPr>
          <w:b w:val="0"/>
          <w:sz w:val="24"/>
          <w:szCs w:val="24"/>
          <w:lang w:val="en-GB"/>
        </w:rPr>
        <w:t xml:space="preserve"> </w:t>
      </w:r>
      <w:proofErr w:type="gramStart"/>
      <w:r w:rsidRPr="00826EDF">
        <w:rPr>
          <w:b w:val="0"/>
          <w:sz w:val="24"/>
          <w:szCs w:val="24"/>
          <w:lang w:val="en-GB"/>
        </w:rPr>
        <w:t>indicating</w:t>
      </w:r>
      <w:proofErr w:type="gramEnd"/>
      <w:r w:rsidRPr="00826EDF">
        <w:rPr>
          <w:b w:val="0"/>
          <w:sz w:val="24"/>
          <w:szCs w:val="24"/>
          <w:lang w:val="en-GB"/>
        </w:rPr>
        <w:t xml:space="preserve"> the relevant grounds.</w:t>
      </w:r>
    </w:p>
    <w:p w:rsidR="00F94F76" w:rsidRPr="00093486" w:rsidRDefault="00F94F76" w:rsidP="00093486">
      <w:pPr>
        <w:pStyle w:val="a3"/>
        <w:rPr>
          <w:rFonts w:ascii="Arial" w:hAnsi="Arial" w:cs="Arial"/>
          <w:b/>
          <w:lang w:val="en-GB"/>
        </w:rPr>
      </w:pPr>
      <w:r w:rsidRPr="00093486">
        <w:rPr>
          <w:rFonts w:ascii="Arial" w:hAnsi="Arial" w:cs="Arial"/>
          <w:b/>
          <w:lang w:val="en-GB"/>
        </w:rPr>
        <w:t>Contacts for registration and consideration of applications for the conclusion of a</w:t>
      </w:r>
      <w:r w:rsidR="00093486">
        <w:rPr>
          <w:rFonts w:ascii="Arial" w:hAnsi="Arial" w:cs="Arial"/>
          <w:b/>
          <w:lang w:val="en-GB"/>
        </w:rPr>
        <w:t xml:space="preserve"> natural gas</w:t>
      </w:r>
      <w:r w:rsidRPr="00093486">
        <w:rPr>
          <w:rFonts w:ascii="Arial" w:hAnsi="Arial" w:cs="Arial"/>
          <w:b/>
          <w:lang w:val="en-GB"/>
        </w:rPr>
        <w:t xml:space="preserve"> transportation </w:t>
      </w:r>
      <w:r w:rsidR="00093486">
        <w:rPr>
          <w:rFonts w:ascii="Arial" w:hAnsi="Arial" w:cs="Arial"/>
          <w:b/>
          <w:lang w:val="en-GB"/>
        </w:rPr>
        <w:t xml:space="preserve">agreement </w:t>
      </w:r>
      <w:r w:rsidRPr="00093486">
        <w:rPr>
          <w:rFonts w:ascii="Arial" w:hAnsi="Arial" w:cs="Arial"/>
          <w:b/>
          <w:lang w:val="en-GB"/>
        </w:rPr>
        <w:t>for residents:</w:t>
      </w:r>
    </w:p>
    <w:p w:rsidR="00F94F76" w:rsidRPr="00093486" w:rsidRDefault="00F94F76" w:rsidP="00093486">
      <w:pPr>
        <w:pStyle w:val="a3"/>
        <w:rPr>
          <w:rFonts w:ascii="Arial" w:hAnsi="Arial" w:cs="Arial"/>
          <w:lang w:val="en-GB"/>
        </w:rPr>
      </w:pPr>
      <w:r w:rsidRPr="00093486">
        <w:rPr>
          <w:rFonts w:ascii="Arial" w:hAnsi="Arial" w:cs="Arial"/>
          <w:lang w:val="en-GB"/>
        </w:rPr>
        <w:t xml:space="preserve">Contacts: </w:t>
      </w:r>
      <w:r w:rsidR="00093486">
        <w:rPr>
          <w:rFonts w:ascii="Arial" w:hAnsi="Arial" w:cs="Arial"/>
          <w:lang w:val="en-GB"/>
        </w:rPr>
        <w:tab/>
      </w:r>
      <w:r w:rsidRPr="00093486">
        <w:rPr>
          <w:rFonts w:ascii="Arial" w:hAnsi="Arial" w:cs="Arial"/>
          <w:lang w:val="en-GB"/>
        </w:rPr>
        <w:t xml:space="preserve">Contact </w:t>
      </w:r>
      <w:proofErr w:type="spellStart"/>
      <w:r w:rsidRPr="00093486">
        <w:rPr>
          <w:rFonts w:ascii="Arial" w:hAnsi="Arial" w:cs="Arial"/>
          <w:lang w:val="en-GB"/>
        </w:rPr>
        <w:t>center</w:t>
      </w:r>
      <w:proofErr w:type="spellEnd"/>
      <w:r w:rsidRPr="00093486">
        <w:rPr>
          <w:rFonts w:ascii="Arial" w:hAnsi="Arial" w:cs="Arial"/>
          <w:lang w:val="en-GB"/>
        </w:rPr>
        <w:t xml:space="preserve">, </w:t>
      </w:r>
      <w:proofErr w:type="spellStart"/>
      <w:r w:rsidRPr="00093486">
        <w:rPr>
          <w:rFonts w:ascii="Arial" w:hAnsi="Arial" w:cs="Arial"/>
          <w:lang w:val="en-GB"/>
        </w:rPr>
        <w:t>Aksana</w:t>
      </w:r>
      <w:proofErr w:type="spellEnd"/>
      <w:r w:rsidRPr="00093486">
        <w:rPr>
          <w:rFonts w:ascii="Arial" w:hAnsi="Arial" w:cs="Arial"/>
          <w:lang w:val="en-GB"/>
        </w:rPr>
        <w:t xml:space="preserve"> </w:t>
      </w:r>
      <w:proofErr w:type="spellStart"/>
      <w:r w:rsidRPr="00093486">
        <w:rPr>
          <w:rFonts w:ascii="Arial" w:hAnsi="Arial" w:cs="Arial"/>
          <w:lang w:val="en-GB"/>
        </w:rPr>
        <w:t>Kherenkova</w:t>
      </w:r>
      <w:proofErr w:type="spellEnd"/>
    </w:p>
    <w:p w:rsidR="00F94F76" w:rsidRPr="00093486" w:rsidRDefault="00F94F76" w:rsidP="00093486">
      <w:pPr>
        <w:pStyle w:val="a3"/>
        <w:rPr>
          <w:rFonts w:ascii="Arial" w:hAnsi="Arial" w:cs="Arial"/>
          <w:b/>
          <w:lang w:val="en-GB"/>
        </w:rPr>
      </w:pPr>
      <w:r w:rsidRPr="00093486">
        <w:rPr>
          <w:rFonts w:ascii="Arial" w:hAnsi="Arial" w:cs="Arial"/>
          <w:lang w:val="en-GB"/>
        </w:rPr>
        <w:t xml:space="preserve">Email: </w:t>
      </w:r>
      <w:r w:rsidR="00093486">
        <w:rPr>
          <w:rFonts w:ascii="Arial" w:hAnsi="Arial" w:cs="Arial"/>
          <w:lang w:val="en-GB"/>
        </w:rPr>
        <w:tab/>
      </w:r>
      <w:r w:rsidRPr="00093486">
        <w:rPr>
          <w:rFonts w:ascii="Arial" w:hAnsi="Arial" w:cs="Arial"/>
          <w:b/>
          <w:lang w:val="en-GB"/>
        </w:rPr>
        <w:t>commercial@tsoua.com</w:t>
      </w:r>
    </w:p>
    <w:p w:rsidR="00F94F76" w:rsidRPr="00093486" w:rsidRDefault="00F94F76" w:rsidP="00093486">
      <w:pPr>
        <w:pStyle w:val="a3"/>
        <w:rPr>
          <w:rFonts w:ascii="Arial" w:hAnsi="Arial" w:cs="Arial"/>
          <w:lang w:val="en-GB"/>
        </w:rPr>
      </w:pPr>
      <w:r w:rsidRPr="00093486">
        <w:rPr>
          <w:rFonts w:ascii="Arial" w:hAnsi="Arial" w:cs="Arial"/>
          <w:lang w:val="en-GB"/>
        </w:rPr>
        <w:t xml:space="preserve">Phone: </w:t>
      </w:r>
      <w:r w:rsidR="00093486">
        <w:rPr>
          <w:rFonts w:ascii="Arial" w:hAnsi="Arial" w:cs="Arial"/>
          <w:lang w:val="en-GB"/>
        </w:rPr>
        <w:tab/>
      </w:r>
      <w:r w:rsidRPr="00093486">
        <w:rPr>
          <w:rFonts w:ascii="Arial" w:hAnsi="Arial" w:cs="Arial"/>
          <w:lang w:val="en-GB"/>
        </w:rPr>
        <w:t>+ 38 (044) 239-77-77</w:t>
      </w:r>
    </w:p>
    <w:p w:rsidR="00F94F76" w:rsidRPr="00093486" w:rsidRDefault="00093486" w:rsidP="00093486">
      <w:pPr>
        <w:pStyle w:val="a3"/>
        <w:ind w:firstLine="680"/>
        <w:rPr>
          <w:rFonts w:ascii="Arial" w:hAnsi="Arial" w:cs="Arial"/>
          <w:lang w:val="en-GB"/>
        </w:rPr>
      </w:pPr>
      <w:r>
        <w:rPr>
          <w:rFonts w:ascii="Arial" w:hAnsi="Arial" w:cs="Arial"/>
          <w:lang w:val="en-GB"/>
        </w:rPr>
        <w:t xml:space="preserve"> </w:t>
      </w:r>
      <w:r w:rsidR="00F94F76" w:rsidRPr="00093486">
        <w:rPr>
          <w:rFonts w:ascii="Arial" w:hAnsi="Arial" w:cs="Arial"/>
          <w:lang w:val="en-GB"/>
        </w:rPr>
        <w:t xml:space="preserve"> </w:t>
      </w:r>
      <w:r>
        <w:rPr>
          <w:rFonts w:ascii="Arial" w:hAnsi="Arial" w:cs="Arial"/>
          <w:lang w:val="en-GB"/>
        </w:rPr>
        <w:tab/>
      </w:r>
      <w:r w:rsidR="00F94F76" w:rsidRPr="00093486">
        <w:rPr>
          <w:rFonts w:ascii="Arial" w:hAnsi="Arial" w:cs="Arial"/>
          <w:lang w:val="en-GB"/>
        </w:rPr>
        <w:t>+ 38 (044) 298-64-64</w:t>
      </w:r>
    </w:p>
    <w:p w:rsidR="00F94F76" w:rsidRPr="00093486" w:rsidRDefault="00F94F76" w:rsidP="00093486">
      <w:pPr>
        <w:pStyle w:val="a3"/>
        <w:rPr>
          <w:rFonts w:ascii="Arial" w:hAnsi="Arial" w:cs="Arial"/>
          <w:b/>
          <w:lang w:val="en-GB"/>
        </w:rPr>
      </w:pPr>
      <w:r w:rsidRPr="00093486">
        <w:rPr>
          <w:rFonts w:ascii="Arial" w:hAnsi="Arial" w:cs="Arial"/>
          <w:b/>
          <w:lang w:val="en-GB"/>
        </w:rPr>
        <w:t xml:space="preserve">Contacts for registration and consideration of applications for the conclusion of a </w:t>
      </w:r>
      <w:r w:rsidR="00093486">
        <w:rPr>
          <w:rFonts w:ascii="Arial" w:hAnsi="Arial" w:cs="Arial"/>
          <w:b/>
          <w:lang w:val="en-GB"/>
        </w:rPr>
        <w:t>natural gas</w:t>
      </w:r>
      <w:r w:rsidR="00093486" w:rsidRPr="00093486">
        <w:rPr>
          <w:rFonts w:ascii="Arial" w:hAnsi="Arial" w:cs="Arial"/>
          <w:b/>
          <w:lang w:val="en-GB"/>
        </w:rPr>
        <w:t xml:space="preserve"> transportation </w:t>
      </w:r>
      <w:r w:rsidR="00093486">
        <w:rPr>
          <w:rFonts w:ascii="Arial" w:hAnsi="Arial" w:cs="Arial"/>
          <w:b/>
          <w:lang w:val="en-GB"/>
        </w:rPr>
        <w:t xml:space="preserve">agreement </w:t>
      </w:r>
      <w:r w:rsidRPr="00093486">
        <w:rPr>
          <w:rFonts w:ascii="Arial" w:hAnsi="Arial" w:cs="Arial"/>
          <w:b/>
          <w:lang w:val="en-GB"/>
        </w:rPr>
        <w:t>for non-residents:</w:t>
      </w:r>
    </w:p>
    <w:p w:rsidR="00F94F76" w:rsidRPr="00093486" w:rsidRDefault="00F94F76" w:rsidP="00093486">
      <w:pPr>
        <w:pStyle w:val="a3"/>
        <w:rPr>
          <w:rFonts w:ascii="Arial" w:hAnsi="Arial" w:cs="Arial"/>
          <w:lang w:val="en-GB"/>
        </w:rPr>
      </w:pPr>
      <w:r w:rsidRPr="00093486">
        <w:rPr>
          <w:rFonts w:ascii="Arial" w:hAnsi="Arial" w:cs="Arial"/>
          <w:lang w:val="en-GB"/>
        </w:rPr>
        <w:t xml:space="preserve">Contacts: </w:t>
      </w:r>
      <w:r w:rsidR="00093486">
        <w:rPr>
          <w:rFonts w:ascii="Arial" w:hAnsi="Arial" w:cs="Arial"/>
          <w:lang w:val="en-GB"/>
        </w:rPr>
        <w:tab/>
      </w:r>
      <w:r w:rsidR="00DD7F34">
        <w:rPr>
          <w:rFonts w:ascii="Arial" w:hAnsi="Arial" w:cs="Arial"/>
          <w:lang w:val="en-GB"/>
        </w:rPr>
        <w:t xml:space="preserve">Contact </w:t>
      </w:r>
      <w:proofErr w:type="spellStart"/>
      <w:r w:rsidR="00DD7F34">
        <w:rPr>
          <w:rFonts w:ascii="Arial" w:hAnsi="Arial" w:cs="Arial"/>
          <w:lang w:val="en-GB"/>
        </w:rPr>
        <w:t>center</w:t>
      </w:r>
      <w:proofErr w:type="spellEnd"/>
      <w:r w:rsidR="00DD7F34">
        <w:rPr>
          <w:rFonts w:ascii="Arial" w:hAnsi="Arial" w:cs="Arial"/>
          <w:lang w:val="en-GB"/>
        </w:rPr>
        <w:t xml:space="preserve">, </w:t>
      </w:r>
      <w:proofErr w:type="spellStart"/>
      <w:r w:rsidR="00DD7F34">
        <w:rPr>
          <w:rFonts w:ascii="Arial" w:hAnsi="Arial" w:cs="Arial"/>
          <w:lang w:val="en-GB"/>
        </w:rPr>
        <w:t>Veronika</w:t>
      </w:r>
      <w:proofErr w:type="spellEnd"/>
      <w:r w:rsidR="00DD7F34">
        <w:rPr>
          <w:rFonts w:ascii="Arial" w:hAnsi="Arial" w:cs="Arial"/>
          <w:lang w:val="en-GB"/>
        </w:rPr>
        <w:t xml:space="preserve"> </w:t>
      </w:r>
      <w:r w:rsidR="00DD7F34">
        <w:rPr>
          <w:rFonts w:ascii="Arial" w:hAnsi="Arial" w:cs="Arial"/>
          <w:lang w:val="en-US"/>
        </w:rPr>
        <w:t>G</w:t>
      </w:r>
      <w:proofErr w:type="spellStart"/>
      <w:r w:rsidRPr="00093486">
        <w:rPr>
          <w:rFonts w:ascii="Arial" w:hAnsi="Arial" w:cs="Arial"/>
          <w:lang w:val="en-GB"/>
        </w:rPr>
        <w:t>ashkova</w:t>
      </w:r>
      <w:proofErr w:type="spellEnd"/>
    </w:p>
    <w:p w:rsidR="00F94F76" w:rsidRPr="00093486" w:rsidRDefault="00F94F76" w:rsidP="00093486">
      <w:pPr>
        <w:pStyle w:val="a3"/>
        <w:rPr>
          <w:rFonts w:ascii="Arial" w:hAnsi="Arial" w:cs="Arial"/>
          <w:lang w:val="en-GB"/>
        </w:rPr>
      </w:pPr>
      <w:r w:rsidRPr="00093486">
        <w:rPr>
          <w:rFonts w:ascii="Arial" w:hAnsi="Arial" w:cs="Arial"/>
          <w:lang w:val="en-GB"/>
        </w:rPr>
        <w:t xml:space="preserve">Email: </w:t>
      </w:r>
      <w:r w:rsidR="00093486">
        <w:rPr>
          <w:rFonts w:ascii="Arial" w:hAnsi="Arial" w:cs="Arial"/>
          <w:lang w:val="en-GB"/>
        </w:rPr>
        <w:tab/>
      </w:r>
      <w:r w:rsidRPr="00093486">
        <w:rPr>
          <w:rFonts w:ascii="Arial" w:hAnsi="Arial" w:cs="Arial"/>
          <w:b/>
          <w:lang w:val="en-GB"/>
        </w:rPr>
        <w:t>commercial@tsoua.com</w:t>
      </w:r>
    </w:p>
    <w:p w:rsidR="00606447" w:rsidRPr="000622C5" w:rsidRDefault="00F94F76" w:rsidP="00093486">
      <w:pPr>
        <w:pStyle w:val="a3"/>
        <w:rPr>
          <w:rFonts w:ascii="Arial" w:hAnsi="Arial" w:cs="Arial"/>
          <w:lang w:val="en-US"/>
        </w:rPr>
      </w:pPr>
      <w:r w:rsidRPr="00093486">
        <w:rPr>
          <w:rFonts w:ascii="Arial" w:hAnsi="Arial" w:cs="Arial"/>
          <w:lang w:val="en-GB"/>
        </w:rPr>
        <w:t xml:space="preserve">Phone: </w:t>
      </w:r>
      <w:r w:rsidR="00093486">
        <w:rPr>
          <w:rFonts w:ascii="Arial" w:hAnsi="Arial" w:cs="Arial"/>
          <w:lang w:val="en-GB"/>
        </w:rPr>
        <w:tab/>
      </w:r>
      <w:r w:rsidRPr="00093486">
        <w:rPr>
          <w:rFonts w:ascii="Arial" w:hAnsi="Arial" w:cs="Arial"/>
          <w:lang w:val="en-GB"/>
        </w:rPr>
        <w:t>+ 38 (044) 239-78-43</w:t>
      </w:r>
    </w:p>
    <w:sectPr w:rsidR="00606447" w:rsidRPr="000622C5" w:rsidSect="0065224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62619"/>
    <w:multiLevelType w:val="hybridMultilevel"/>
    <w:tmpl w:val="6B6C9C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EE44747"/>
    <w:multiLevelType w:val="hybridMultilevel"/>
    <w:tmpl w:val="58EA6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2C75DB"/>
    <w:multiLevelType w:val="hybridMultilevel"/>
    <w:tmpl w:val="B1F48DF4"/>
    <w:lvl w:ilvl="0" w:tplc="04220001">
      <w:start w:val="1"/>
      <w:numFmt w:val="bullet"/>
      <w:lvlText w:val=""/>
      <w:lvlJc w:val="left"/>
      <w:pPr>
        <w:ind w:left="927" w:hanging="360"/>
      </w:pPr>
      <w:rPr>
        <w:rFonts w:ascii="Symbol" w:hAnsi="Symbol" w:hint="default"/>
      </w:rPr>
    </w:lvl>
    <w:lvl w:ilvl="1" w:tplc="04220001">
      <w:start w:val="1"/>
      <w:numFmt w:val="bullet"/>
      <w:lvlText w:val=""/>
      <w:lvlJc w:val="left"/>
      <w:pPr>
        <w:ind w:left="1647" w:hanging="360"/>
      </w:pPr>
      <w:rPr>
        <w:rFonts w:ascii="Symbol" w:hAnsi="Symbol"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1E9049A"/>
    <w:multiLevelType w:val="hybridMultilevel"/>
    <w:tmpl w:val="49583B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DC"/>
    <w:rsid w:val="000622C5"/>
    <w:rsid w:val="00093486"/>
    <w:rsid w:val="00177574"/>
    <w:rsid w:val="001F05B3"/>
    <w:rsid w:val="00335AA0"/>
    <w:rsid w:val="004407DC"/>
    <w:rsid w:val="004C211D"/>
    <w:rsid w:val="00513F7D"/>
    <w:rsid w:val="00541226"/>
    <w:rsid w:val="005A259C"/>
    <w:rsid w:val="005E2722"/>
    <w:rsid w:val="00606447"/>
    <w:rsid w:val="00652248"/>
    <w:rsid w:val="006A67F4"/>
    <w:rsid w:val="006D7F8D"/>
    <w:rsid w:val="00826EDF"/>
    <w:rsid w:val="00BD43BD"/>
    <w:rsid w:val="00CE0222"/>
    <w:rsid w:val="00D2606F"/>
    <w:rsid w:val="00DD7F34"/>
    <w:rsid w:val="00F7312A"/>
    <w:rsid w:val="00F94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041C"/>
  <w15:chartTrackingRefBased/>
  <w15:docId w15:val="{EDC108A5-87CB-4822-BEDE-E3D4E4EC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7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407DC"/>
    <w:rPr>
      <w:b/>
      <w:bCs/>
    </w:rPr>
  </w:style>
  <w:style w:type="character" w:customStyle="1" w:styleId="5">
    <w:name w:val="Основной текст (5)_"/>
    <w:link w:val="50"/>
    <w:rsid w:val="00606447"/>
    <w:rPr>
      <w:b/>
      <w:bCs/>
      <w:sz w:val="23"/>
      <w:szCs w:val="23"/>
      <w:shd w:val="clear" w:color="auto" w:fill="FFFFFF"/>
    </w:rPr>
  </w:style>
  <w:style w:type="paragraph" w:customStyle="1" w:styleId="50">
    <w:name w:val="Основной текст (5)"/>
    <w:basedOn w:val="a"/>
    <w:link w:val="5"/>
    <w:rsid w:val="00606447"/>
    <w:pPr>
      <w:widowControl w:val="0"/>
      <w:shd w:val="clear" w:color="auto" w:fill="FFFFFF"/>
      <w:spacing w:before="660" w:after="0" w:line="0" w:lineRule="atLeast"/>
    </w:pPr>
    <w:rPr>
      <w:b/>
      <w:bCs/>
      <w:sz w:val="23"/>
      <w:szCs w:val="23"/>
    </w:rPr>
  </w:style>
  <w:style w:type="paragraph" w:styleId="a5">
    <w:name w:val="Balloon Text"/>
    <w:basedOn w:val="a"/>
    <w:link w:val="a6"/>
    <w:uiPriority w:val="99"/>
    <w:semiHidden/>
    <w:unhideWhenUsed/>
    <w:rsid w:val="00BD43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43BD"/>
    <w:rPr>
      <w:rFonts w:ascii="Segoe UI" w:hAnsi="Segoe UI" w:cs="Segoe UI"/>
      <w:sz w:val="18"/>
      <w:szCs w:val="18"/>
    </w:rPr>
  </w:style>
  <w:style w:type="table" w:styleId="a7">
    <w:name w:val="Table Grid"/>
    <w:basedOn w:val="a1"/>
    <w:rsid w:val="00BD43B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A6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tsoua.com" TargetMode="External"/><Relationship Id="rId3" Type="http://schemas.openxmlformats.org/officeDocument/2006/relationships/settings" Target="settings.xml"/><Relationship Id="rId7" Type="http://schemas.openxmlformats.org/officeDocument/2006/relationships/hyperlink" Target="mailto:commercial@tso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ial@tsoua.com" TargetMode="External"/><Relationship Id="rId11" Type="http://schemas.openxmlformats.org/officeDocument/2006/relationships/theme" Target="theme/theme1.xml"/><Relationship Id="rId5" Type="http://schemas.openxmlformats.org/officeDocument/2006/relationships/hyperlink" Target="mailto:commercial@tsou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ercial@tsou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3659</Words>
  <Characters>2087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TSOUA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Гашкова Вероніка Сергіївна</dc:creator>
  <cp:keywords/>
  <dc:description/>
  <cp:lastModifiedBy>Гашкова Вероніка Сергіївна</cp:lastModifiedBy>
  <cp:revision>6</cp:revision>
  <dcterms:created xsi:type="dcterms:W3CDTF">2024-06-18T07:06:00Z</dcterms:created>
  <dcterms:modified xsi:type="dcterms:W3CDTF">2024-06-18T13:47:00Z</dcterms:modified>
</cp:coreProperties>
</file>