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CB" w:rsidRPr="00024D6B" w:rsidRDefault="00924CCB" w:rsidP="00AF0E54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Додаток 4 </w:t>
      </w:r>
    </w:p>
    <w:p w:rsidR="000C5B20" w:rsidRPr="00024D6B" w:rsidRDefault="00924CCB" w:rsidP="00AF0E54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до Договору </w:t>
      </w:r>
      <w:r w:rsidR="00AF0E54" w:rsidRPr="00024D6B">
        <w:rPr>
          <w:sz w:val="24"/>
          <w:szCs w:val="24"/>
          <w:lang w:val="uk-UA"/>
        </w:rPr>
        <w:t xml:space="preserve">про надання послуг </w:t>
      </w:r>
    </w:p>
    <w:p w:rsidR="00924CCB" w:rsidRPr="00024D6B" w:rsidRDefault="00AF0E54" w:rsidP="00AF0E54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>з передачі даних</w:t>
      </w:r>
    </w:p>
    <w:p w:rsidR="00924CCB" w:rsidRPr="00024D6B" w:rsidRDefault="00924CCB" w:rsidP="00924CCB">
      <w:pPr>
        <w:jc w:val="center"/>
        <w:rPr>
          <w:b/>
          <w:bCs/>
          <w:sz w:val="24"/>
          <w:szCs w:val="24"/>
          <w:lang w:val="uk-UA"/>
        </w:rPr>
      </w:pPr>
    </w:p>
    <w:p w:rsidR="00924CCB" w:rsidRDefault="00924CCB" w:rsidP="00A171CB">
      <w:pPr>
        <w:shd w:val="clear" w:color="auto" w:fill="BDD6EE" w:themeFill="accent1" w:themeFillTint="66"/>
        <w:ind w:firstLine="0"/>
        <w:jc w:val="center"/>
        <w:rPr>
          <w:b/>
          <w:bCs/>
          <w:sz w:val="24"/>
          <w:szCs w:val="24"/>
          <w:lang w:val="uk-UA"/>
        </w:rPr>
      </w:pPr>
      <w:r w:rsidRPr="00024D6B">
        <w:rPr>
          <w:b/>
          <w:bCs/>
          <w:sz w:val="24"/>
          <w:szCs w:val="24"/>
          <w:lang w:val="uk-UA"/>
        </w:rPr>
        <w:t>Довіреність уповноваженої особи Замовника</w:t>
      </w:r>
    </w:p>
    <w:p w:rsidR="00A171CB" w:rsidRPr="00024D6B" w:rsidRDefault="00A171CB" w:rsidP="00924CCB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924CCB" w:rsidRPr="00024D6B" w:rsidTr="00A171CB">
        <w:tc>
          <w:tcPr>
            <w:tcW w:w="9634" w:type="dxa"/>
            <w:gridSpan w:val="2"/>
            <w:vAlign w:val="center"/>
          </w:tcPr>
          <w:p w:rsidR="00924CCB" w:rsidRPr="00024D6B" w:rsidRDefault="00924CCB" w:rsidP="00355C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D6B">
              <w:rPr>
                <w:b/>
                <w:sz w:val="24"/>
                <w:szCs w:val="24"/>
                <w:lang w:val="uk-UA"/>
              </w:rPr>
              <w:t>Довіритель (Замовник)</w:t>
            </w:r>
          </w:p>
        </w:tc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Повне найменування згідно з установчими документами: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 xml:space="preserve">Ідентифікаційний код 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ECRB-код: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 xml:space="preserve">Назва посади Уповноваженої особи Довірителя 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Прізвище, ім'я, по батькові Уповноваженої особи Довірителя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Підстава, на якій діє Уповноважена особа Довірителя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A171CB">
        <w:trPr>
          <w:trHeight w:val="273"/>
        </w:trPr>
        <w:tc>
          <w:tcPr>
            <w:tcW w:w="9634" w:type="dxa"/>
            <w:gridSpan w:val="2"/>
            <w:vAlign w:val="center"/>
          </w:tcPr>
          <w:p w:rsidR="00924CCB" w:rsidRPr="00024D6B" w:rsidRDefault="00924CCB" w:rsidP="00355C3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24D6B">
              <w:rPr>
                <w:b/>
                <w:sz w:val="24"/>
                <w:szCs w:val="24"/>
                <w:lang w:val="uk-UA"/>
              </w:rPr>
              <w:t>Представник  Довірителя (Замовника)</w:t>
            </w:r>
          </w:p>
        </w:tc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 xml:space="preserve">Посада Представника 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 xml:space="preserve">Прізвище, ім'я, по батькові Представника 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B34F6E" w:rsidRPr="00024D6B" w:rsidTr="00A171CB">
        <w:tc>
          <w:tcPr>
            <w:tcW w:w="3681" w:type="dxa"/>
            <w:vAlign w:val="center"/>
          </w:tcPr>
          <w:p w:rsidR="00B34F6E" w:rsidRPr="00024D6B" w:rsidRDefault="00B34F6E" w:rsidP="00A171C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4E4BCE">
              <w:rPr>
                <w:sz w:val="24"/>
                <w:szCs w:val="24"/>
                <w:lang w:val="uk-UA"/>
              </w:rPr>
              <w:t>Серійний номер електронного підпису (ЕП) Представника</w:t>
            </w:r>
          </w:p>
        </w:tc>
        <w:tc>
          <w:tcPr>
            <w:tcW w:w="5953" w:type="dxa"/>
            <w:vAlign w:val="center"/>
          </w:tcPr>
          <w:p w:rsidR="00B34F6E" w:rsidRPr="00024D6B" w:rsidRDefault="00B34F6E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Дата видачі довіреності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A171CB">
        <w:tc>
          <w:tcPr>
            <w:tcW w:w="3681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Довіреність є чинною до</w:t>
            </w:r>
          </w:p>
        </w:tc>
        <w:tc>
          <w:tcPr>
            <w:tcW w:w="5953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24CCB" w:rsidRPr="00024D6B" w:rsidRDefault="00924CCB" w:rsidP="00924CCB">
      <w:pPr>
        <w:spacing w:after="0"/>
        <w:ind w:firstLine="709"/>
        <w:rPr>
          <w:bCs/>
          <w:color w:val="000000" w:themeColor="text1"/>
          <w:sz w:val="24"/>
          <w:szCs w:val="24"/>
          <w:lang w:val="uk-UA"/>
        </w:rPr>
      </w:pPr>
    </w:p>
    <w:p w:rsidR="00924CCB" w:rsidRPr="00024D6B" w:rsidRDefault="00924CCB" w:rsidP="00924CCB">
      <w:pPr>
        <w:spacing w:after="120" w:line="240" w:lineRule="auto"/>
        <w:ind w:firstLine="567"/>
        <w:rPr>
          <w:iCs/>
          <w:sz w:val="24"/>
          <w:szCs w:val="24"/>
          <w:lang w:val="uk-UA"/>
        </w:rPr>
      </w:pPr>
      <w:r w:rsidRPr="00024D6B">
        <w:rPr>
          <w:bCs/>
          <w:color w:val="000000" w:themeColor="text1"/>
          <w:sz w:val="24"/>
          <w:szCs w:val="24"/>
          <w:lang w:val="uk-UA"/>
        </w:rPr>
        <w:t>Замовник (Довіритель)</w:t>
      </w:r>
      <w:r w:rsidRPr="00024D6B">
        <w:rPr>
          <w:color w:val="000000" w:themeColor="text1"/>
          <w:sz w:val="24"/>
          <w:szCs w:val="24"/>
          <w:lang w:val="uk-UA"/>
        </w:rPr>
        <w:t>, в особі Уповноваженої особи, керуючись нормами чинного законодавства України, уповноважує Представника представляти інтереси</w:t>
      </w:r>
      <w:r w:rsidRPr="00024D6B">
        <w:rPr>
          <w:iCs/>
          <w:sz w:val="24"/>
          <w:szCs w:val="24"/>
          <w:lang w:val="uk-UA"/>
        </w:rPr>
        <w:t xml:space="preserve"> Довірителя </w:t>
      </w:r>
      <w:r w:rsidRPr="00024D6B">
        <w:rPr>
          <w:color w:val="000000" w:themeColor="text1"/>
          <w:sz w:val="24"/>
          <w:szCs w:val="24"/>
          <w:lang w:val="uk-UA"/>
        </w:rPr>
        <w:t xml:space="preserve">перед Адміністратором – ТОВ «Оператор ГТС України» (ідентифікаційний код юридичної особи 42795490), для чого </w:t>
      </w:r>
      <w:r w:rsidRPr="00024D6B">
        <w:rPr>
          <w:sz w:val="24"/>
          <w:szCs w:val="24"/>
          <w:lang w:val="uk-UA"/>
        </w:rPr>
        <w:t>Представнику</w:t>
      </w:r>
      <w:r w:rsidRPr="00024D6B">
        <w:rPr>
          <w:color w:val="000000" w:themeColor="text1"/>
          <w:sz w:val="24"/>
          <w:szCs w:val="24"/>
          <w:lang w:val="uk-UA"/>
        </w:rPr>
        <w:t xml:space="preserve"> від імені </w:t>
      </w:r>
      <w:r w:rsidRPr="00024D6B">
        <w:rPr>
          <w:iCs/>
          <w:sz w:val="24"/>
          <w:szCs w:val="24"/>
          <w:lang w:val="uk-UA"/>
        </w:rPr>
        <w:t>Довірителя надається:</w:t>
      </w:r>
    </w:p>
    <w:p w:rsidR="00924CCB" w:rsidRPr="00024D6B" w:rsidRDefault="00924CCB" w:rsidP="00924CCB">
      <w:pPr>
        <w:spacing w:after="120" w:line="240" w:lineRule="auto"/>
        <w:ind w:firstLine="567"/>
        <w:rPr>
          <w:color w:val="000000" w:themeColor="text1"/>
          <w:sz w:val="24"/>
          <w:szCs w:val="24"/>
          <w:lang w:val="uk-UA"/>
        </w:rPr>
      </w:pPr>
      <w:r w:rsidRPr="00024D6B">
        <w:rPr>
          <w:color w:val="000000" w:themeColor="text1"/>
          <w:sz w:val="24"/>
          <w:szCs w:val="24"/>
          <w:lang w:val="uk-UA"/>
        </w:rPr>
        <w:t xml:space="preserve">право доступу до Платформи </w:t>
      </w:r>
      <w:r w:rsidR="00AF0E54" w:rsidRPr="00024D6B">
        <w:rPr>
          <w:color w:val="000000" w:themeColor="text1"/>
          <w:sz w:val="24"/>
          <w:szCs w:val="24"/>
          <w:lang w:val="uk-UA"/>
        </w:rPr>
        <w:t>передачі даних</w:t>
      </w:r>
      <w:r w:rsidRPr="00024D6B">
        <w:rPr>
          <w:color w:val="000000" w:themeColor="text1"/>
          <w:sz w:val="24"/>
          <w:szCs w:val="24"/>
          <w:lang w:val="uk-UA"/>
        </w:rPr>
        <w:t>;</w:t>
      </w:r>
    </w:p>
    <w:p w:rsidR="00924CCB" w:rsidRDefault="00924CCB" w:rsidP="00AF0E54">
      <w:pPr>
        <w:spacing w:after="120" w:line="240" w:lineRule="auto"/>
        <w:ind w:firstLine="567"/>
        <w:rPr>
          <w:color w:val="000000" w:themeColor="text1"/>
          <w:sz w:val="24"/>
          <w:szCs w:val="24"/>
          <w:lang w:val="uk-UA"/>
        </w:rPr>
      </w:pPr>
      <w:r w:rsidRPr="00024D6B">
        <w:rPr>
          <w:color w:val="000000" w:themeColor="text1"/>
          <w:sz w:val="24"/>
          <w:szCs w:val="24"/>
          <w:lang w:val="uk-UA"/>
        </w:rPr>
        <w:t>право</w:t>
      </w:r>
      <w:r w:rsidR="00AF0E54" w:rsidRPr="00024D6B">
        <w:rPr>
          <w:color w:val="000000" w:themeColor="text1"/>
          <w:sz w:val="24"/>
          <w:szCs w:val="24"/>
          <w:lang w:val="uk-UA"/>
        </w:rPr>
        <w:t xml:space="preserve"> на передачу НКРЕКП від імені Замовника </w:t>
      </w:r>
      <w:r w:rsidRPr="00024D6B">
        <w:rPr>
          <w:color w:val="000000" w:themeColor="text1"/>
          <w:sz w:val="24"/>
          <w:szCs w:val="24"/>
          <w:lang w:val="uk-UA"/>
        </w:rPr>
        <w:t>(Довірителя)</w:t>
      </w:r>
      <w:r w:rsidR="00AF0E54" w:rsidRPr="00024D6B">
        <w:rPr>
          <w:color w:val="000000" w:themeColor="text1"/>
          <w:sz w:val="24"/>
          <w:szCs w:val="24"/>
          <w:lang w:val="uk-UA"/>
        </w:rPr>
        <w:t xml:space="preserve"> інформації про здійснені Замовником (Д</w:t>
      </w:r>
      <w:r w:rsidR="006A15A4" w:rsidRPr="00024D6B">
        <w:rPr>
          <w:color w:val="000000" w:themeColor="text1"/>
          <w:sz w:val="24"/>
          <w:szCs w:val="24"/>
          <w:lang w:val="uk-UA"/>
        </w:rPr>
        <w:t>о</w:t>
      </w:r>
      <w:r w:rsidR="00AF0E54" w:rsidRPr="00024D6B">
        <w:rPr>
          <w:color w:val="000000" w:themeColor="text1"/>
          <w:sz w:val="24"/>
          <w:szCs w:val="24"/>
          <w:lang w:val="uk-UA"/>
        </w:rPr>
        <w:t>вірителем) господарсько-торговельні операції, пов’язані з оптовими енергетичними продуктами, на оптовому енергетичному ринку</w:t>
      </w:r>
      <w:r w:rsidRPr="00024D6B">
        <w:rPr>
          <w:color w:val="000000" w:themeColor="text1"/>
          <w:sz w:val="24"/>
          <w:szCs w:val="24"/>
          <w:lang w:val="uk-UA"/>
        </w:rPr>
        <w:t>;</w:t>
      </w:r>
    </w:p>
    <w:p w:rsidR="00E65DFB" w:rsidRPr="00024D6B" w:rsidRDefault="00E65DFB" w:rsidP="00AF0E54">
      <w:pPr>
        <w:spacing w:after="120" w:line="240" w:lineRule="auto"/>
        <w:ind w:firstLine="567"/>
        <w:rPr>
          <w:color w:val="000000" w:themeColor="text1"/>
          <w:sz w:val="24"/>
          <w:szCs w:val="24"/>
          <w:lang w:val="uk-UA"/>
        </w:rPr>
      </w:pPr>
      <w:r w:rsidRPr="00024D6B">
        <w:rPr>
          <w:color w:val="000000" w:themeColor="text1"/>
          <w:sz w:val="24"/>
          <w:szCs w:val="24"/>
          <w:lang w:val="uk-UA"/>
        </w:rPr>
        <w:t>право на передачу НКРЕКП від імені Замовника (Довірителя) інформації</w:t>
      </w:r>
      <w:r w:rsidRPr="00E65DFB">
        <w:rPr>
          <w:color w:val="000000" w:themeColor="text1"/>
          <w:sz w:val="24"/>
          <w:szCs w:val="24"/>
          <w:lang w:val="uk-UA"/>
        </w:rPr>
        <w:t xml:space="preserve"> про потужність та використання установок для зберігання природного газу, включаючи  недоступність таких установок, та щодо обсягу природного газу, який зберігає учасник оптового енергетичного ринку</w:t>
      </w:r>
      <w:r>
        <w:rPr>
          <w:color w:val="000000" w:themeColor="text1"/>
          <w:sz w:val="24"/>
          <w:szCs w:val="24"/>
          <w:lang w:val="uk-UA"/>
        </w:rPr>
        <w:t>;</w:t>
      </w:r>
    </w:p>
    <w:p w:rsidR="00924CCB" w:rsidRPr="00024D6B" w:rsidRDefault="00924CCB" w:rsidP="00924CCB">
      <w:pPr>
        <w:spacing w:after="120" w:line="240" w:lineRule="auto"/>
        <w:ind w:firstLine="567"/>
        <w:rPr>
          <w:color w:val="000000" w:themeColor="text1"/>
          <w:sz w:val="24"/>
          <w:szCs w:val="24"/>
          <w:lang w:val="uk-UA"/>
        </w:rPr>
      </w:pPr>
      <w:r w:rsidRPr="00024D6B">
        <w:rPr>
          <w:color w:val="000000" w:themeColor="text1"/>
          <w:sz w:val="24"/>
          <w:szCs w:val="24"/>
          <w:lang w:val="uk-UA"/>
        </w:rPr>
        <w:t xml:space="preserve">право підписувати інформацію та документи, які подаються від імені Замовника (Довірителя) через Платформу </w:t>
      </w:r>
      <w:r w:rsidR="00AF0E54" w:rsidRPr="00024D6B">
        <w:rPr>
          <w:color w:val="000000" w:themeColor="text1"/>
          <w:sz w:val="24"/>
          <w:szCs w:val="24"/>
          <w:lang w:val="uk-UA"/>
        </w:rPr>
        <w:t>передачі даних</w:t>
      </w:r>
      <w:r w:rsidRPr="00024D6B">
        <w:rPr>
          <w:color w:val="000000" w:themeColor="text1"/>
          <w:sz w:val="24"/>
          <w:szCs w:val="24"/>
          <w:lang w:val="uk-UA"/>
        </w:rPr>
        <w:t>.</w:t>
      </w:r>
    </w:p>
    <w:p w:rsidR="00924CCB" w:rsidRPr="00024D6B" w:rsidRDefault="00924CCB" w:rsidP="00924CCB">
      <w:pPr>
        <w:spacing w:after="120" w:line="240" w:lineRule="auto"/>
        <w:ind w:firstLine="709"/>
        <w:rPr>
          <w:color w:val="000000" w:themeColor="text1"/>
          <w:sz w:val="24"/>
          <w:szCs w:val="24"/>
          <w:lang w:val="uk-UA"/>
        </w:rPr>
      </w:pPr>
      <w:r w:rsidRPr="00024D6B">
        <w:rPr>
          <w:color w:val="000000" w:themeColor="text1"/>
          <w:sz w:val="24"/>
          <w:szCs w:val="24"/>
          <w:lang w:val="uk-UA"/>
        </w:rPr>
        <w:t>Повноваження, надані представнику цією Довіреністю, не можуть бути передані іншим особам на праві передоручення.</w:t>
      </w:r>
    </w:p>
    <w:p w:rsidR="00924CCB" w:rsidRPr="00024D6B" w:rsidRDefault="00924CCB" w:rsidP="00924CCB">
      <w:pPr>
        <w:spacing w:after="120" w:line="240" w:lineRule="auto"/>
        <w:ind w:firstLine="709"/>
        <w:rPr>
          <w:color w:val="000000" w:themeColor="text1"/>
          <w:sz w:val="24"/>
          <w:szCs w:val="24"/>
          <w:lang w:val="uk-UA"/>
        </w:rPr>
      </w:pPr>
    </w:p>
    <w:p w:rsidR="00924CCB" w:rsidRPr="00024D6B" w:rsidRDefault="00924CCB" w:rsidP="00924CCB">
      <w:pPr>
        <w:spacing w:after="0"/>
        <w:rPr>
          <w:b/>
          <w:sz w:val="24"/>
          <w:szCs w:val="24"/>
          <w:lang w:val="uk-UA"/>
        </w:rPr>
      </w:pPr>
      <w:r w:rsidRPr="00024D6B">
        <w:rPr>
          <w:b/>
          <w:sz w:val="24"/>
          <w:szCs w:val="24"/>
          <w:lang w:val="uk-UA"/>
        </w:rPr>
        <w:t xml:space="preserve">Посада Уповноваженої особи ____________________________   Прізвище, ініціали </w:t>
      </w:r>
    </w:p>
    <w:p w:rsidR="00924CCB" w:rsidRPr="00024D6B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24D6B">
        <w:rPr>
          <w:rFonts w:ascii="Times New Roman" w:hAnsi="Times New Roman"/>
          <w:i/>
          <w:sz w:val="24"/>
          <w:szCs w:val="24"/>
        </w:rPr>
        <w:t xml:space="preserve">ЕП або </w:t>
      </w:r>
    </w:p>
    <w:p w:rsidR="00924CCB" w:rsidRPr="00024D6B" w:rsidRDefault="00924CCB" w:rsidP="00E65DFB">
      <w:pPr>
        <w:pStyle w:val="a6"/>
        <w:spacing w:before="0"/>
        <w:ind w:firstLine="0"/>
        <w:jc w:val="center"/>
        <w:rPr>
          <w:sz w:val="24"/>
          <w:szCs w:val="24"/>
        </w:rPr>
      </w:pPr>
      <w:r w:rsidRPr="00024D6B"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sectPr w:rsidR="00924CCB" w:rsidRPr="00024D6B" w:rsidSect="00E65DFB">
      <w:headerReference w:type="even" r:id="rId8"/>
      <w:headerReference w:type="default" r:id="rId9"/>
      <w:headerReference w:type="first" r:id="rId10"/>
      <w:pgSz w:w="11906" w:h="16838"/>
      <w:pgMar w:top="932" w:right="844" w:bottom="851" w:left="141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15" w:rsidRDefault="00FD6015">
      <w:pPr>
        <w:spacing w:after="0" w:line="240" w:lineRule="auto"/>
      </w:pPr>
      <w:r>
        <w:separator/>
      </w:r>
    </w:p>
  </w:endnote>
  <w:endnote w:type="continuationSeparator" w:id="0">
    <w:p w:rsidR="00FD6015" w:rsidRDefault="00F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15" w:rsidRDefault="00FD6015">
      <w:pPr>
        <w:spacing w:after="0" w:line="240" w:lineRule="auto"/>
      </w:pPr>
      <w:r>
        <w:separator/>
      </w:r>
    </w:p>
  </w:footnote>
  <w:footnote w:type="continuationSeparator" w:id="0">
    <w:p w:rsidR="00FD6015" w:rsidRDefault="00FD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9"/>
    <w:multiLevelType w:val="hybridMultilevel"/>
    <w:tmpl w:val="418CE688"/>
    <w:lvl w:ilvl="0" w:tplc="5F301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394320"/>
    <w:multiLevelType w:val="hybridMultilevel"/>
    <w:tmpl w:val="E58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E00"/>
    <w:multiLevelType w:val="hybridMultilevel"/>
    <w:tmpl w:val="768EC45E"/>
    <w:lvl w:ilvl="0" w:tplc="04C2D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05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0E0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E16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C0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E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018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A0E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2C9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24ABC"/>
    <w:multiLevelType w:val="hybridMultilevel"/>
    <w:tmpl w:val="B008B58C"/>
    <w:lvl w:ilvl="0" w:tplc="739CACEC">
      <w:start w:val="1"/>
      <w:numFmt w:val="bullet"/>
      <w:lvlText w:val="–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8292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BC1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5AE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FE9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6161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6671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6B9B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6B45E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94A"/>
    <w:multiLevelType w:val="multilevel"/>
    <w:tmpl w:val="2ABE3E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D16EF"/>
    <w:multiLevelType w:val="hybridMultilevel"/>
    <w:tmpl w:val="0C1ABA9A"/>
    <w:lvl w:ilvl="0" w:tplc="3BF46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B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4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0BD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40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FA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A08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6BA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62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D6B7B"/>
    <w:multiLevelType w:val="hybridMultilevel"/>
    <w:tmpl w:val="3E56DB78"/>
    <w:lvl w:ilvl="0" w:tplc="2B5E3460">
      <w:start w:val="2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06A5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CA6F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B66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87A8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02DE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806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3EB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2DE5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C5866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5D6D"/>
    <w:multiLevelType w:val="hybridMultilevel"/>
    <w:tmpl w:val="E048AA38"/>
    <w:lvl w:ilvl="0" w:tplc="AE185D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1E5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B47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ADEF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89C5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216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B44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AD80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8887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B35E6"/>
    <w:multiLevelType w:val="hybridMultilevel"/>
    <w:tmpl w:val="F41A1FB4"/>
    <w:lvl w:ilvl="0" w:tplc="A87C1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C90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ACB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480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68C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8C0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8EF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CB5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4AB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87FAD"/>
    <w:multiLevelType w:val="hybridMultilevel"/>
    <w:tmpl w:val="CEAAD990"/>
    <w:lvl w:ilvl="0" w:tplc="FDDEE4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9D0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0C3D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0FE5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5D70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8462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D2B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A5D2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8224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743283"/>
    <w:multiLevelType w:val="hybridMultilevel"/>
    <w:tmpl w:val="FAC867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A4EA5"/>
    <w:multiLevelType w:val="hybridMultilevel"/>
    <w:tmpl w:val="BC32792C"/>
    <w:lvl w:ilvl="0" w:tplc="1EDC21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810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C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89E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2C7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0B6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C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4F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C50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8111C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0238B"/>
    <w:rsid w:val="000139D7"/>
    <w:rsid w:val="00020EA9"/>
    <w:rsid w:val="00024D6B"/>
    <w:rsid w:val="00045837"/>
    <w:rsid w:val="00070847"/>
    <w:rsid w:val="0009460C"/>
    <w:rsid w:val="000A16A7"/>
    <w:rsid w:val="000C5B20"/>
    <w:rsid w:val="000C77F4"/>
    <w:rsid w:val="000F1CDE"/>
    <w:rsid w:val="000F2E88"/>
    <w:rsid w:val="000F6A44"/>
    <w:rsid w:val="000F75D2"/>
    <w:rsid w:val="00112F42"/>
    <w:rsid w:val="00120B2F"/>
    <w:rsid w:val="001C00EB"/>
    <w:rsid w:val="001F1C26"/>
    <w:rsid w:val="0022426B"/>
    <w:rsid w:val="00254C2F"/>
    <w:rsid w:val="0026601A"/>
    <w:rsid w:val="002B3E7B"/>
    <w:rsid w:val="002B6893"/>
    <w:rsid w:val="002C321F"/>
    <w:rsid w:val="002C5522"/>
    <w:rsid w:val="002E2724"/>
    <w:rsid w:val="002F11B6"/>
    <w:rsid w:val="002F55E0"/>
    <w:rsid w:val="003066B4"/>
    <w:rsid w:val="00316195"/>
    <w:rsid w:val="00355C35"/>
    <w:rsid w:val="00366E48"/>
    <w:rsid w:val="00371B47"/>
    <w:rsid w:val="00406700"/>
    <w:rsid w:val="00471FD8"/>
    <w:rsid w:val="00481FF6"/>
    <w:rsid w:val="00511149"/>
    <w:rsid w:val="00520B35"/>
    <w:rsid w:val="00530ECE"/>
    <w:rsid w:val="00542E45"/>
    <w:rsid w:val="005B7CA4"/>
    <w:rsid w:val="005C089B"/>
    <w:rsid w:val="005C2812"/>
    <w:rsid w:val="005E3709"/>
    <w:rsid w:val="005F3A1E"/>
    <w:rsid w:val="006252C3"/>
    <w:rsid w:val="006325FA"/>
    <w:rsid w:val="00651A4A"/>
    <w:rsid w:val="006A15A4"/>
    <w:rsid w:val="006A2719"/>
    <w:rsid w:val="006A3716"/>
    <w:rsid w:val="006B2536"/>
    <w:rsid w:val="006D1127"/>
    <w:rsid w:val="006D55C6"/>
    <w:rsid w:val="00714A2E"/>
    <w:rsid w:val="00721AE7"/>
    <w:rsid w:val="0072430E"/>
    <w:rsid w:val="00777096"/>
    <w:rsid w:val="00791DC6"/>
    <w:rsid w:val="007A0664"/>
    <w:rsid w:val="007D48E1"/>
    <w:rsid w:val="007E657A"/>
    <w:rsid w:val="00812E32"/>
    <w:rsid w:val="00814C8B"/>
    <w:rsid w:val="0082477B"/>
    <w:rsid w:val="00861B32"/>
    <w:rsid w:val="00865AA2"/>
    <w:rsid w:val="0087071E"/>
    <w:rsid w:val="00873823"/>
    <w:rsid w:val="00891A6A"/>
    <w:rsid w:val="008E6486"/>
    <w:rsid w:val="00915AE5"/>
    <w:rsid w:val="00924CCB"/>
    <w:rsid w:val="00970509"/>
    <w:rsid w:val="00977EA6"/>
    <w:rsid w:val="00977EFF"/>
    <w:rsid w:val="009B2F86"/>
    <w:rsid w:val="00A16338"/>
    <w:rsid w:val="00A1666D"/>
    <w:rsid w:val="00A171CB"/>
    <w:rsid w:val="00A253CD"/>
    <w:rsid w:val="00A27BFB"/>
    <w:rsid w:val="00A368E4"/>
    <w:rsid w:val="00AA5943"/>
    <w:rsid w:val="00AD21C9"/>
    <w:rsid w:val="00AF0E54"/>
    <w:rsid w:val="00B33F3E"/>
    <w:rsid w:val="00B34F6E"/>
    <w:rsid w:val="00B74DC0"/>
    <w:rsid w:val="00B8220B"/>
    <w:rsid w:val="00BB0368"/>
    <w:rsid w:val="00BE6C8D"/>
    <w:rsid w:val="00BF3BEA"/>
    <w:rsid w:val="00C347C0"/>
    <w:rsid w:val="00C42C26"/>
    <w:rsid w:val="00C4621F"/>
    <w:rsid w:val="00C7741B"/>
    <w:rsid w:val="00C80EB3"/>
    <w:rsid w:val="00D25B00"/>
    <w:rsid w:val="00D72B59"/>
    <w:rsid w:val="00DE4E28"/>
    <w:rsid w:val="00E143E6"/>
    <w:rsid w:val="00E65DFB"/>
    <w:rsid w:val="00E83DDB"/>
    <w:rsid w:val="00EA031C"/>
    <w:rsid w:val="00EB08E5"/>
    <w:rsid w:val="00EC11A6"/>
    <w:rsid w:val="00EC6774"/>
    <w:rsid w:val="00F140C9"/>
    <w:rsid w:val="00F330C2"/>
    <w:rsid w:val="00F672DC"/>
    <w:rsid w:val="00F833EB"/>
    <w:rsid w:val="00FB57F1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DD12"/>
  <w15:docId w15:val="{976228B9-789A-45FC-B745-B9164C0F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47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AA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406700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0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24CCB"/>
    <w:pPr>
      <w:spacing w:before="120" w:after="0" w:line="240" w:lineRule="auto"/>
      <w:ind w:right="0" w:firstLine="567"/>
      <w:jc w:val="left"/>
    </w:pPr>
    <w:rPr>
      <w:rFonts w:ascii="Antiqua" w:hAnsi="Antiqua"/>
      <w:color w:val="auto"/>
      <w:sz w:val="26"/>
      <w:szCs w:val="20"/>
      <w:lang w:val="uk-UA"/>
    </w:rPr>
  </w:style>
  <w:style w:type="paragraph" w:customStyle="1" w:styleId="Default">
    <w:name w:val="Default"/>
    <w:rsid w:val="00AF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E2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5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44DD-AFFF-407E-AFF4-5193379F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Приймак Віра Вікторівна</cp:lastModifiedBy>
  <cp:revision>2</cp:revision>
  <dcterms:created xsi:type="dcterms:W3CDTF">2024-06-28T04:24:00Z</dcterms:created>
  <dcterms:modified xsi:type="dcterms:W3CDTF">2024-06-28T06:16:00Z</dcterms:modified>
</cp:coreProperties>
</file>